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B19" w:rsidRDefault="00FF37FA" w:rsidP="00DF0B19">
      <w:pPr>
        <w:pStyle w:val="tkNazvanie"/>
        <w:pageBreakBefore/>
        <w:spacing w:before="0" w:after="0" w:line="240" w:lineRule="auto"/>
        <w:ind w:left="10348" w:right="28"/>
        <w:rPr>
          <w:b w:val="0"/>
          <w:sz w:val="20"/>
        </w:rPr>
      </w:pPr>
      <w:r>
        <w:rPr>
          <w:b w:val="0"/>
          <w:sz w:val="20"/>
        </w:rPr>
        <w:t>Приложение 3</w:t>
      </w:r>
    </w:p>
    <w:p w:rsidR="00DF0B19" w:rsidRDefault="00DF0B19" w:rsidP="00DF0B19">
      <w:pPr>
        <w:pStyle w:val="tkNazvanie"/>
        <w:spacing w:before="0" w:after="0" w:line="240" w:lineRule="auto"/>
        <w:ind w:left="10348" w:right="28"/>
        <w:rPr>
          <w:b w:val="0"/>
          <w:sz w:val="20"/>
        </w:rPr>
      </w:pPr>
    </w:p>
    <w:p w:rsidR="00DF0B19" w:rsidRPr="00CC2FD3" w:rsidRDefault="00DF0B19" w:rsidP="00DF0B19">
      <w:pPr>
        <w:pStyle w:val="tkZagolovok2"/>
        <w:spacing w:before="0" w:after="0" w:line="240" w:lineRule="auto"/>
        <w:ind w:right="822"/>
        <w:rPr>
          <w:sz w:val="22"/>
        </w:rPr>
      </w:pPr>
      <w:r w:rsidRPr="00CC2FD3">
        <w:rPr>
          <w:sz w:val="22"/>
        </w:rPr>
        <w:t>Матрица</w:t>
      </w:r>
      <w:r w:rsidR="00FF37FA">
        <w:rPr>
          <w:sz w:val="22"/>
        </w:rPr>
        <w:t xml:space="preserve"> </w:t>
      </w:r>
      <w:r w:rsidRPr="00CC2FD3">
        <w:rPr>
          <w:sz w:val="22"/>
        </w:rPr>
        <w:t>индикаторов мониторинга и оценки реализации</w:t>
      </w:r>
    </w:p>
    <w:p w:rsidR="000760CD" w:rsidRDefault="00DF0B19" w:rsidP="00DF0B19">
      <w:pPr>
        <w:pStyle w:val="tkZagolovok2"/>
        <w:spacing w:before="0" w:after="0" w:line="240" w:lineRule="auto"/>
        <w:ind w:right="822"/>
        <w:rPr>
          <w:sz w:val="22"/>
        </w:rPr>
      </w:pPr>
      <w:r w:rsidRPr="00CC2FD3">
        <w:rPr>
          <w:sz w:val="22"/>
        </w:rPr>
        <w:t>Концепции развития топливно-энергетического комплекса</w:t>
      </w:r>
      <w:r w:rsidR="000760CD">
        <w:rPr>
          <w:sz w:val="22"/>
        </w:rPr>
        <w:t xml:space="preserve"> </w:t>
      </w:r>
      <w:r w:rsidRPr="00CC2FD3">
        <w:rPr>
          <w:sz w:val="22"/>
        </w:rPr>
        <w:t xml:space="preserve">Кыргызской Республики до 2030 года </w:t>
      </w:r>
    </w:p>
    <w:p w:rsidR="00DF0B19" w:rsidRPr="00CC2FD3" w:rsidRDefault="00DF0B19" w:rsidP="00DF0B19">
      <w:pPr>
        <w:pStyle w:val="tkZagolovok2"/>
        <w:spacing w:before="0" w:after="0" w:line="240" w:lineRule="auto"/>
        <w:ind w:right="822"/>
        <w:rPr>
          <w:sz w:val="22"/>
        </w:rPr>
      </w:pPr>
      <w:bookmarkStart w:id="0" w:name="_GoBack"/>
      <w:bookmarkEnd w:id="0"/>
      <w:r w:rsidRPr="00CC2FD3">
        <w:rPr>
          <w:sz w:val="22"/>
        </w:rPr>
        <w:t>на 2020-2025 годы</w:t>
      </w:r>
    </w:p>
    <w:p w:rsidR="00DF0B19" w:rsidRPr="00CC2FD3" w:rsidRDefault="00DF0B19" w:rsidP="00DF0B19">
      <w:pPr>
        <w:pStyle w:val="tkZagolovok2"/>
        <w:spacing w:before="0" w:after="0" w:line="240" w:lineRule="auto"/>
        <w:ind w:right="822"/>
      </w:pPr>
    </w:p>
    <w:tbl>
      <w:tblPr>
        <w:tblW w:w="522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2437"/>
        <w:gridCol w:w="2840"/>
        <w:gridCol w:w="847"/>
        <w:gridCol w:w="995"/>
        <w:gridCol w:w="853"/>
        <w:gridCol w:w="847"/>
        <w:gridCol w:w="844"/>
        <w:gridCol w:w="708"/>
        <w:gridCol w:w="705"/>
        <w:gridCol w:w="875"/>
        <w:gridCol w:w="862"/>
        <w:gridCol w:w="2095"/>
      </w:tblGrid>
      <w:tr w:rsidR="00DF0B19" w:rsidRPr="00CD68DD" w:rsidTr="003F595C">
        <w:trPr>
          <w:trHeight w:val="619"/>
          <w:tblHeader/>
        </w:trPr>
        <w:tc>
          <w:tcPr>
            <w:tcW w:w="176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rPr>
                <w:b/>
                <w:bCs/>
              </w:rPr>
              <w:t>№</w:t>
            </w:r>
          </w:p>
        </w:tc>
        <w:tc>
          <w:tcPr>
            <w:tcW w:w="7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rPr>
                <w:b/>
                <w:bCs/>
              </w:rPr>
              <w:t>Задачи</w:t>
            </w:r>
          </w:p>
        </w:tc>
        <w:tc>
          <w:tcPr>
            <w:tcW w:w="91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rPr>
                <w:b/>
                <w:bCs/>
              </w:rPr>
              <w:t>Наименование индикатора</w:t>
            </w:r>
          </w:p>
        </w:tc>
        <w:tc>
          <w:tcPr>
            <w:tcW w:w="274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proofErr w:type="spellStart"/>
            <w:r w:rsidRPr="00CD68DD">
              <w:rPr>
                <w:b/>
                <w:bCs/>
              </w:rPr>
              <w:t>Ед</w:t>
            </w:r>
            <w:proofErr w:type="gramStart"/>
            <w:r w:rsidRPr="00CD68DD">
              <w:rPr>
                <w:b/>
                <w:bCs/>
              </w:rPr>
              <w:t>.и</w:t>
            </w:r>
            <w:proofErr w:type="gramEnd"/>
            <w:r w:rsidRPr="00CD68DD">
              <w:rPr>
                <w:b/>
                <w:bCs/>
              </w:rPr>
              <w:t>зм</w:t>
            </w:r>
            <w:proofErr w:type="spellEnd"/>
          </w:p>
        </w:tc>
        <w:tc>
          <w:tcPr>
            <w:tcW w:w="32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  <w:rPr>
                <w:b/>
                <w:bCs/>
              </w:rPr>
            </w:pPr>
            <w:r w:rsidRPr="00CD68DD">
              <w:rPr>
                <w:b/>
                <w:bCs/>
              </w:rPr>
              <w:t>Базовое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rPr>
                <w:b/>
                <w:bCs/>
              </w:rPr>
              <w:t>(год)</w:t>
            </w:r>
          </w:p>
        </w:tc>
        <w:tc>
          <w:tcPr>
            <w:tcW w:w="1563" w:type="pct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  <w:rPr>
                <w:b/>
                <w:bCs/>
              </w:rPr>
            </w:pPr>
            <w:r w:rsidRPr="00CD68DD">
              <w:rPr>
                <w:b/>
                <w:bCs/>
              </w:rPr>
              <w:t>Промежуточные индикаторы</w:t>
            </w:r>
          </w:p>
          <w:p w:rsidR="00DF0B19" w:rsidRPr="00CD68DD" w:rsidRDefault="00DF0B19" w:rsidP="00FF37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proofErr w:type="gramStart"/>
            <w:r w:rsidRPr="00CD68DD">
              <w:rPr>
                <w:b/>
                <w:bCs/>
              </w:rPr>
              <w:t>Цел-е</w:t>
            </w:r>
            <w:proofErr w:type="gramEnd"/>
            <w:r w:rsidRPr="00CD68DD">
              <w:rPr>
                <w:b/>
                <w:bCs/>
              </w:rPr>
              <w:t xml:space="preserve"> показатели</w:t>
            </w:r>
          </w:p>
        </w:tc>
        <w:tc>
          <w:tcPr>
            <w:tcW w:w="678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rPr>
                <w:b/>
                <w:bCs/>
              </w:rPr>
              <w:t>Отв. орган</w:t>
            </w:r>
          </w:p>
        </w:tc>
      </w:tr>
      <w:tr w:rsidR="00DF0B19" w:rsidRPr="00CD68DD" w:rsidTr="003F595C">
        <w:trPr>
          <w:tblHeader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91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4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32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2020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2021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2022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2023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2024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2025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-</w:t>
            </w: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B19" w:rsidRPr="00CD68DD" w:rsidRDefault="00DF0B19" w:rsidP="00FF37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DF0B19" w:rsidRPr="00CD68DD" w:rsidTr="003F595C">
        <w:trPr>
          <w:trHeight w:val="454"/>
        </w:trPr>
        <w:tc>
          <w:tcPr>
            <w:tcW w:w="5000" w:type="pct"/>
            <w:gridSpan w:val="1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rPr>
                <w:b/>
                <w:bCs/>
              </w:rPr>
              <w:t>Раздел 1. Устойчивое развитие топливно-энергетического комплекса и обеспечение энергетической безопасности</w:t>
            </w:r>
          </w:p>
        </w:tc>
      </w:tr>
      <w:tr w:rsidR="00DF0B19" w:rsidRPr="00CD68DD" w:rsidTr="003F595C">
        <w:trPr>
          <w:trHeight w:val="466"/>
        </w:trPr>
        <w:tc>
          <w:tcPr>
            <w:tcW w:w="176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>
              <w:t>1.1</w:t>
            </w:r>
          </w:p>
        </w:tc>
        <w:tc>
          <w:tcPr>
            <w:tcW w:w="7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Обеспечить энергетическую безопасность и устойчивое развитие электроэнергети</w:t>
            </w:r>
            <w:r>
              <w:t>ки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 xml:space="preserve">Ввод 2-го агрегата </w:t>
            </w:r>
            <w:proofErr w:type="spellStart"/>
            <w:r w:rsidRPr="00CD68DD">
              <w:t>Камбаратинской</w:t>
            </w:r>
            <w:proofErr w:type="spellEnd"/>
            <w:r w:rsidRPr="00CD68DD">
              <w:t xml:space="preserve"> ГЭС-2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МВт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120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120</w:t>
            </w:r>
          </w:p>
        </w:tc>
        <w:tc>
          <w:tcPr>
            <w:tcW w:w="678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ГКПЭН, АПЗИ,  ОАО «НЭХК»,</w:t>
            </w:r>
            <w:r>
              <w:rPr>
                <w:lang w:val="ky-KG"/>
              </w:rPr>
              <w:t xml:space="preserve"> ОАО “ЭС”,</w:t>
            </w:r>
            <w:r w:rsidRPr="00CD68DD">
              <w:t xml:space="preserve"> ОМСУ, ПП ППКР в </w:t>
            </w:r>
            <w:proofErr w:type="spellStart"/>
            <w:r w:rsidRPr="00CD68DD">
              <w:t>Джалалаб</w:t>
            </w:r>
            <w:proofErr w:type="spellEnd"/>
            <w:r w:rsidRPr="00CD68DD">
              <w:t xml:space="preserve">. области, </w:t>
            </w:r>
            <w:proofErr w:type="spellStart"/>
            <w:r w:rsidRPr="00CD68DD">
              <w:t>МТиД</w:t>
            </w:r>
            <w:proofErr w:type="spellEnd"/>
            <w:r w:rsidRPr="00CD68DD">
              <w:t xml:space="preserve">, ГИЭТБ при ПКР (по </w:t>
            </w:r>
            <w:proofErr w:type="spellStart"/>
            <w:r w:rsidRPr="00CD68DD">
              <w:t>согл</w:t>
            </w:r>
            <w:proofErr w:type="spellEnd"/>
            <w:r w:rsidRPr="00CD68DD">
              <w:t>.)</w:t>
            </w:r>
          </w:p>
        </w:tc>
      </w:tr>
      <w:tr w:rsidR="00DF0B19" w:rsidRPr="00CD68DD" w:rsidTr="003F595C">
        <w:trPr>
          <w:trHeight w:val="283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>
              <w:t>Реконструкция</w:t>
            </w:r>
            <w:r w:rsidRPr="00CD68DD">
              <w:t>: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-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237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 xml:space="preserve">- </w:t>
            </w:r>
            <w:proofErr w:type="spellStart"/>
            <w:r w:rsidRPr="00CD68DD">
              <w:t>Ат-Башинская</w:t>
            </w:r>
            <w:proofErr w:type="spellEnd"/>
            <w:r w:rsidRPr="00CD68DD">
              <w:t xml:space="preserve"> ГЭС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МВт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</w:t>
            </w: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237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 xml:space="preserve">- </w:t>
            </w:r>
            <w:proofErr w:type="spellStart"/>
            <w:r w:rsidRPr="00CD68DD">
              <w:t>Токтогульская</w:t>
            </w:r>
            <w:proofErr w:type="spellEnd"/>
            <w:r w:rsidRPr="00CD68DD">
              <w:t xml:space="preserve"> ГЭС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МВт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240</w:t>
            </w: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320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 xml:space="preserve">- </w:t>
            </w:r>
            <w:proofErr w:type="spellStart"/>
            <w:r w:rsidRPr="00CD68DD">
              <w:t>Учкурганской</w:t>
            </w:r>
            <w:proofErr w:type="spellEnd"/>
            <w:r w:rsidRPr="00CD68DD">
              <w:t xml:space="preserve"> ГЭС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МВт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36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36</w:t>
            </w: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228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4035" w:type="pct"/>
            <w:gridSpan w:val="1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228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tcBorders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>
              <w:t>Производство электроэнергии</w:t>
            </w:r>
          </w:p>
        </w:tc>
        <w:tc>
          <w:tcPr>
            <w:tcW w:w="2438" w:type="pct"/>
            <w:gridSpan w:val="9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678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Default="00DF0B19" w:rsidP="00FF37FA">
            <w:pPr>
              <w:pStyle w:val="tkTablica"/>
              <w:spacing w:after="0" w:line="240" w:lineRule="auto"/>
            </w:pPr>
          </w:p>
          <w:p w:rsidR="00DF0B19" w:rsidRPr="00CD68DD" w:rsidRDefault="00DF0B19" w:rsidP="00FF37FA">
            <w:pPr>
              <w:pStyle w:val="tkTablica"/>
              <w:spacing w:after="0" w:line="240" w:lineRule="auto"/>
            </w:pPr>
            <w:r>
              <w:t>ОАО «НЭХК», ОАО «ЭС», ОАО «</w:t>
            </w:r>
            <w:proofErr w:type="spellStart"/>
            <w:r>
              <w:t>Чакан</w:t>
            </w:r>
            <w:proofErr w:type="spellEnd"/>
            <w:r>
              <w:t xml:space="preserve"> ГЭС», ГКПЭН</w:t>
            </w:r>
          </w:p>
        </w:tc>
      </w:tr>
      <w:tr w:rsidR="00DF0B19" w:rsidRPr="00CD68DD" w:rsidTr="003F595C">
        <w:trPr>
          <w:trHeight w:val="228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4A2026" w:rsidRDefault="00DF0B19" w:rsidP="00FF37FA">
            <w:pPr>
              <w:pStyle w:val="tkTablica"/>
              <w:spacing w:after="0" w:line="240" w:lineRule="auto"/>
            </w:pPr>
            <w:r w:rsidRPr="004A2026">
              <w:t>-пессимистичный вариант:</w:t>
            </w:r>
          </w:p>
        </w:tc>
        <w:tc>
          <w:tcPr>
            <w:tcW w:w="274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>
              <w:t xml:space="preserve">млрд. 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32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Default="00DF0B19" w:rsidP="00FF37FA">
            <w:pPr>
              <w:pStyle w:val="tkTablica"/>
              <w:spacing w:after="0" w:line="240" w:lineRule="auto"/>
              <w:jc w:val="center"/>
            </w:pPr>
            <w:r>
              <w:t>(2019 г.)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15,472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15,43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15,433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15,45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15,5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16,7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16,93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16,93</w:t>
            </w: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228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4A2026" w:rsidRDefault="00DF0B19" w:rsidP="00FF37FA">
            <w:pPr>
              <w:pStyle w:val="tkTablica"/>
              <w:spacing w:after="0" w:line="240" w:lineRule="auto"/>
            </w:pPr>
            <w:r w:rsidRPr="004A2026">
              <w:t>-оптимистичный вариант:</w:t>
            </w:r>
          </w:p>
        </w:tc>
        <w:tc>
          <w:tcPr>
            <w:tcW w:w="274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32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15,43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15,433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15,45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15,7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17,0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17,75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17,75</w:t>
            </w: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228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4035" w:type="pct"/>
            <w:gridSpan w:val="1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228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Коэффициент обновление основного фонда электроэнергетической системы</w:t>
            </w:r>
            <w:proofErr w:type="gramStart"/>
            <w:r w:rsidRPr="00CD68DD">
              <w:rPr>
                <w:vertAlign w:val="superscript"/>
              </w:rPr>
              <w:t>1</w:t>
            </w:r>
            <w:proofErr w:type="gramEnd"/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%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(2018г.)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12,8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15,4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16,0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15,0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20,0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25,0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25,0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25,0</w:t>
            </w:r>
          </w:p>
        </w:tc>
        <w:tc>
          <w:tcPr>
            <w:tcW w:w="67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0A058D" w:rsidRDefault="00DF0B19" w:rsidP="00FF37FA">
            <w:pPr>
              <w:pStyle w:val="tkTablica"/>
              <w:spacing w:after="0" w:line="240" w:lineRule="auto"/>
              <w:rPr>
                <w:lang w:val="ky-KG"/>
              </w:rPr>
            </w:pPr>
            <w:r w:rsidRPr="00CD68DD">
              <w:t xml:space="preserve">ОАО «НЭХК», ОАО «ЭС», ОАО «НЭСК», </w:t>
            </w:r>
            <w:r>
              <w:t>РЭК</w:t>
            </w:r>
            <w:r>
              <w:rPr>
                <w:lang w:val="ky-KG"/>
              </w:rPr>
              <w:t>, электроснабжающие компании,</w:t>
            </w:r>
            <w:r w:rsidRPr="00CD68DD">
              <w:t xml:space="preserve"> </w:t>
            </w:r>
            <w:r>
              <w:t>ГКПЭН</w:t>
            </w:r>
          </w:p>
        </w:tc>
      </w:tr>
      <w:tr w:rsidR="00DF0B19" w:rsidRPr="00CD68DD" w:rsidTr="003F595C">
        <w:trPr>
          <w:trHeight w:val="228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4035" w:type="pct"/>
            <w:gridSpan w:val="1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FF37FA" w:rsidTr="003F595C">
        <w:trPr>
          <w:trHeight w:val="228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 xml:space="preserve">Снижение потерь электроэнергии </w:t>
            </w:r>
            <w:r>
              <w:t>при передаче и распределении:</w:t>
            </w:r>
          </w:p>
        </w:tc>
        <w:tc>
          <w:tcPr>
            <w:tcW w:w="2438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678" w:type="pct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Default="00DF0B19" w:rsidP="00FF37FA">
            <w:pPr>
              <w:pStyle w:val="tkTablica"/>
              <w:spacing w:after="0" w:line="240" w:lineRule="auto"/>
              <w:rPr>
                <w:lang w:val="ky-KG"/>
              </w:rPr>
            </w:pPr>
          </w:p>
          <w:p w:rsidR="00DF0B19" w:rsidRDefault="00DF0B19" w:rsidP="00FF37FA">
            <w:pPr>
              <w:pStyle w:val="tkTablica"/>
              <w:spacing w:after="0" w:line="240" w:lineRule="auto"/>
              <w:rPr>
                <w:lang w:val="ky-KG"/>
              </w:rPr>
            </w:pPr>
          </w:p>
          <w:p w:rsidR="00DF0B19" w:rsidRPr="000A058D" w:rsidRDefault="00DF0B19" w:rsidP="00FF37FA">
            <w:pPr>
              <w:pStyle w:val="tkTablica"/>
              <w:spacing w:after="0" w:line="240" w:lineRule="auto"/>
              <w:rPr>
                <w:lang w:val="ky-KG"/>
              </w:rPr>
            </w:pPr>
            <w:r w:rsidRPr="000A058D">
              <w:rPr>
                <w:lang w:val="ky-KG"/>
              </w:rPr>
              <w:t>ГКПЭН, ОАО «НЭХК», ОАО «КЭРЦ» ОАО «НЭСК», РЭК, ГАРТЭК при ПКР, НИИЭЭ, КГТУ</w:t>
            </w:r>
          </w:p>
        </w:tc>
      </w:tr>
      <w:tr w:rsidR="00DF0B19" w:rsidRPr="00CD68DD" w:rsidTr="003F595C">
        <w:trPr>
          <w:trHeight w:val="228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0A058D" w:rsidRDefault="00DF0B19" w:rsidP="00FF37FA">
            <w:pPr>
              <w:pStyle w:val="tkTablica"/>
              <w:spacing w:after="0" w:line="240" w:lineRule="auto"/>
              <w:rPr>
                <w:lang w:val="ky-KG"/>
              </w:rPr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0A058D" w:rsidRDefault="00DF0B19" w:rsidP="00FF37FA">
            <w:pPr>
              <w:pStyle w:val="tkTablica"/>
              <w:spacing w:after="0" w:line="240" w:lineRule="auto"/>
              <w:rPr>
                <w:lang w:val="ky-KG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 xml:space="preserve">по </w:t>
            </w:r>
            <w:proofErr w:type="spellStart"/>
            <w:r w:rsidRPr="00CD68DD">
              <w:t>НЭСКу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%</w:t>
            </w:r>
          </w:p>
        </w:tc>
        <w:tc>
          <w:tcPr>
            <w:tcW w:w="322" w:type="pct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(2019</w:t>
            </w:r>
            <w:r>
              <w:t xml:space="preserve"> </w:t>
            </w:r>
            <w:r w:rsidRPr="00CD68DD">
              <w:t>г.)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5,4</w:t>
            </w: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274" w:type="pct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</w:t>
            </w:r>
            <w:r>
              <w:t>,8</w:t>
            </w:r>
          </w:p>
        </w:tc>
        <w:tc>
          <w:tcPr>
            <w:tcW w:w="273" w:type="pct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4,</w:t>
            </w:r>
            <w:r>
              <w:t>6</w:t>
            </w:r>
          </w:p>
        </w:tc>
        <w:tc>
          <w:tcPr>
            <w:tcW w:w="229" w:type="pct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4,</w:t>
            </w: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4,</w:t>
            </w:r>
            <w:r>
              <w:t>2</w:t>
            </w: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4,</w:t>
            </w:r>
            <w:r>
              <w:t>0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4,0</w:t>
            </w: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228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 xml:space="preserve">по </w:t>
            </w:r>
            <w:proofErr w:type="spellStart"/>
            <w:r w:rsidRPr="00CD68DD">
              <w:t>РЭКам</w:t>
            </w:r>
            <w:proofErr w:type="spellEnd"/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%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(2019</w:t>
            </w:r>
            <w:r>
              <w:t xml:space="preserve"> </w:t>
            </w:r>
            <w:r w:rsidRPr="00CD68DD">
              <w:t>г.)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12,3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11,</w:t>
            </w:r>
            <w:r>
              <w:t>3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11,</w:t>
            </w:r>
            <w:r>
              <w:t>0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10,8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10,5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10,0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9,5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9,5</w:t>
            </w: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228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4035" w:type="pct"/>
            <w:gridSpan w:val="1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228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Улучшение позиций Кыргызстана в индексе "Ведение бизнеса" по индикатору "Подключение к системе электроснабжения"</w:t>
            </w:r>
            <w:r w:rsidRPr="00CD68DD">
              <w:rPr>
                <w:vertAlign w:val="superscript"/>
              </w:rPr>
              <w:t>2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позиция в рейтинге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FF37FA" w:rsidP="00FF37FA">
            <w:pPr>
              <w:pStyle w:val="tkTablica"/>
              <w:spacing w:after="0" w:line="240" w:lineRule="auto"/>
              <w:jc w:val="center"/>
            </w:pPr>
            <w:r>
              <w:t>(</w:t>
            </w:r>
            <w:r w:rsidR="00DF0B19" w:rsidRPr="00CD68DD">
              <w:t>Май 2019 г.</w:t>
            </w:r>
            <w:r>
              <w:t>)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143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140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13</w:t>
            </w:r>
            <w:r>
              <w:t>0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</w:t>
            </w:r>
            <w:r>
              <w:t>20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</w:t>
            </w:r>
            <w:r>
              <w:t>10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</w:t>
            </w:r>
            <w:r>
              <w:t>00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80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80</w:t>
            </w:r>
          </w:p>
        </w:tc>
        <w:tc>
          <w:tcPr>
            <w:tcW w:w="678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 xml:space="preserve">ГКПЭН, ГАРТЭК, </w:t>
            </w:r>
            <w:r>
              <w:rPr>
                <w:lang w:val="ky-KG"/>
              </w:rPr>
              <w:t xml:space="preserve">ГИЭТБ при ПКР, </w:t>
            </w:r>
            <w:r w:rsidRPr="00CD68DD">
              <w:t xml:space="preserve">ОАО “НЭХК”, ОАО «НЭСК», </w:t>
            </w:r>
            <w:r>
              <w:t>РЭК</w:t>
            </w:r>
          </w:p>
        </w:tc>
      </w:tr>
      <w:tr w:rsidR="00DF0B19" w:rsidRPr="00CD68DD" w:rsidTr="003F595C">
        <w:trPr>
          <w:trHeight w:val="228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0B5746" w:rsidRDefault="00DF0B19" w:rsidP="00FF37FA">
            <w:pPr>
              <w:pStyle w:val="tkTablica"/>
              <w:spacing w:after="0" w:line="240" w:lineRule="auto"/>
              <w:rPr>
                <w:vertAlign w:val="superscript"/>
              </w:rPr>
            </w:pPr>
            <w:r w:rsidRPr="00CD68DD">
              <w:t>Улучшение позиций Кыргызстана</w:t>
            </w:r>
            <w:r>
              <w:t xml:space="preserve"> в индексе</w:t>
            </w:r>
            <w:r w:rsidRPr="000B5746">
              <w:t xml:space="preserve"> устойчивой энергетики</w:t>
            </w:r>
            <w:r>
              <w:t xml:space="preserve"> (</w:t>
            </w:r>
            <w:r w:rsidRPr="000B5746">
              <w:t>RISE</w:t>
            </w:r>
            <w:r>
              <w:t>)</w:t>
            </w:r>
            <w:r w:rsidRPr="000B5746">
              <w:rPr>
                <w:sz w:val="22"/>
                <w:vertAlign w:val="superscript"/>
              </w:rPr>
              <w:t>5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>
              <w:t>балл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Default="00DF0B19" w:rsidP="00FF37FA">
            <w:pPr>
              <w:pStyle w:val="tkTablica"/>
              <w:spacing w:after="0" w:line="240" w:lineRule="auto"/>
              <w:jc w:val="center"/>
            </w:pPr>
            <w:r>
              <w:t>(2017 г.)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54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57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59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61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63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65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Default="00DF0B19" w:rsidP="00FF37FA">
            <w:pPr>
              <w:pStyle w:val="tkTablica"/>
              <w:spacing w:after="0" w:line="240" w:lineRule="auto"/>
              <w:jc w:val="center"/>
            </w:pPr>
            <w:r>
              <w:t>67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69</w:t>
            </w: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228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>
              <w:t>Снижение</w:t>
            </w:r>
            <w:r w:rsidRPr="00CE2B76">
              <w:t xml:space="preserve"> показателей SAIFI, SA</w:t>
            </w:r>
            <w:r>
              <w:t>IDI и CAIDI по отключениям до 50</w:t>
            </w:r>
            <w:r w:rsidRPr="00CE2B76">
              <w:t>% от текущих показателей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Default="00DF0B19" w:rsidP="00FF37FA">
            <w:pPr>
              <w:pStyle w:val="tkTablica"/>
              <w:spacing w:after="0" w:line="240" w:lineRule="auto"/>
              <w:jc w:val="center"/>
            </w:pPr>
            <w:r>
              <w:t>%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Default="00DF0B19" w:rsidP="00FF37FA">
            <w:pPr>
              <w:pStyle w:val="tkTablica"/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Default="00DF0B19" w:rsidP="00FF37FA">
            <w:pPr>
              <w:pStyle w:val="tkTablica"/>
              <w:spacing w:after="0" w:line="240" w:lineRule="auto"/>
              <w:jc w:val="center"/>
            </w:pPr>
            <w:r>
              <w:t>95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Default="00DF0B19" w:rsidP="00FF37FA">
            <w:pPr>
              <w:pStyle w:val="tkTablica"/>
              <w:spacing w:after="0" w:line="240" w:lineRule="auto"/>
              <w:jc w:val="center"/>
            </w:pPr>
            <w:r>
              <w:t>85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Default="00DF0B19" w:rsidP="00FF37FA">
            <w:pPr>
              <w:pStyle w:val="tkTablica"/>
              <w:spacing w:after="0" w:line="240" w:lineRule="auto"/>
              <w:jc w:val="center"/>
            </w:pPr>
            <w:r>
              <w:t>75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Default="00DF0B19" w:rsidP="00FF37FA">
            <w:pPr>
              <w:pStyle w:val="tkTablica"/>
              <w:spacing w:after="0" w:line="240" w:lineRule="auto"/>
              <w:jc w:val="center"/>
            </w:pPr>
            <w:r>
              <w:t>65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Default="00DF0B19" w:rsidP="00FF37FA">
            <w:pPr>
              <w:pStyle w:val="tkTablica"/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Default="00DF0B19" w:rsidP="00FF37FA">
            <w:pPr>
              <w:pStyle w:val="tkTablica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Default="00DF0B19" w:rsidP="00FF37FA">
            <w:pPr>
              <w:pStyle w:val="tkTablica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67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>
              <w:t xml:space="preserve">ОАО «НЭХК», РЭК, ОАО «НЭСК», ОАО «ЭС», </w:t>
            </w:r>
            <w:proofErr w:type="spellStart"/>
            <w:r>
              <w:t>электроснабжающие</w:t>
            </w:r>
            <w:proofErr w:type="spellEnd"/>
            <w:r>
              <w:t xml:space="preserve"> компании</w:t>
            </w:r>
          </w:p>
        </w:tc>
      </w:tr>
      <w:tr w:rsidR="00DF0B19" w:rsidRPr="00CD68DD" w:rsidTr="003F595C">
        <w:trPr>
          <w:trHeight w:val="543"/>
        </w:trPr>
        <w:tc>
          <w:tcPr>
            <w:tcW w:w="176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>
              <w:t>1.2</w:t>
            </w:r>
          </w:p>
        </w:tc>
        <w:tc>
          <w:tcPr>
            <w:tcW w:w="7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 xml:space="preserve">Обеспечить развития теплоэнергетики, а также повысить эффективность и надежность теплоснабжения 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 xml:space="preserve">Выработка </w:t>
            </w:r>
            <w:proofErr w:type="spellStart"/>
            <w:r w:rsidRPr="00CD68DD">
              <w:t>теплоэнергии</w:t>
            </w:r>
            <w:proofErr w:type="spellEnd"/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Тыс. Гкал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2671,3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2800,0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2850,0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2875,0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2900,0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3000,0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3100,0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3100,0</w:t>
            </w:r>
          </w:p>
        </w:tc>
        <w:tc>
          <w:tcPr>
            <w:tcW w:w="678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ОАО «НЭХК, ОАО «ЭС», ОАО «БТС», ГП «КТЭ», мэрия г. Бишкек, КП «</w:t>
            </w:r>
            <w:proofErr w:type="spellStart"/>
            <w:r w:rsidRPr="00CD68DD">
              <w:t>Бишкектеплоэнерго</w:t>
            </w:r>
            <w:proofErr w:type="spellEnd"/>
            <w:r w:rsidRPr="00CD68DD">
              <w:t xml:space="preserve">», </w:t>
            </w:r>
            <w:proofErr w:type="spellStart"/>
            <w:r w:rsidRPr="00CD68DD">
              <w:t>ОшМП</w:t>
            </w:r>
            <w:proofErr w:type="spellEnd"/>
            <w:r w:rsidRPr="00CD68DD">
              <w:t xml:space="preserve"> «</w:t>
            </w:r>
            <w:proofErr w:type="spellStart"/>
            <w:r w:rsidRPr="00CD68DD">
              <w:t>Теплосн</w:t>
            </w:r>
            <w:proofErr w:type="spellEnd"/>
            <w:r w:rsidRPr="00CD68DD">
              <w:t>-е», ГКПЭН</w:t>
            </w:r>
          </w:p>
        </w:tc>
      </w:tr>
      <w:tr w:rsidR="00DF0B19" w:rsidRPr="00CD68DD" w:rsidTr="003F595C">
        <w:trPr>
          <w:trHeight w:val="960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Коэффициент обновление основного фонда теплоэнергетической системы</w:t>
            </w:r>
            <w:proofErr w:type="gramStart"/>
            <w:r w:rsidRPr="00CD68DD">
              <w:rPr>
                <w:vertAlign w:val="superscript"/>
              </w:rPr>
              <w:t>1</w:t>
            </w:r>
            <w:proofErr w:type="gramEnd"/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%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(2018г.)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11,1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12,0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13,0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14,0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14,0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14,0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15,0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20,0</w:t>
            </w: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322"/>
        </w:trPr>
        <w:tc>
          <w:tcPr>
            <w:tcW w:w="176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>
              <w:t>1.5</w:t>
            </w:r>
          </w:p>
        </w:tc>
        <w:tc>
          <w:tcPr>
            <w:tcW w:w="7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Обеспечить развитие угольно отрасли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Добыча угля:</w:t>
            </w:r>
          </w:p>
        </w:tc>
        <w:tc>
          <w:tcPr>
            <w:tcW w:w="274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тыс. тонн</w:t>
            </w:r>
          </w:p>
        </w:tc>
        <w:tc>
          <w:tcPr>
            <w:tcW w:w="32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4A2026">
              <w:t>(2019г.)2532,0</w:t>
            </w:r>
          </w:p>
        </w:tc>
        <w:tc>
          <w:tcPr>
            <w:tcW w:w="1842" w:type="pct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678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ГП «</w:t>
            </w:r>
            <w:proofErr w:type="spellStart"/>
            <w:r w:rsidRPr="00CD68DD">
              <w:t>Кыргызкомур</w:t>
            </w:r>
            <w:proofErr w:type="spellEnd"/>
            <w:r w:rsidRPr="00CD68DD">
              <w:t xml:space="preserve">», ГКПЭН, АПЗИ, центр ГЧП при МЭ </w:t>
            </w:r>
            <w:proofErr w:type="gramStart"/>
            <w:r w:rsidRPr="00CD68DD">
              <w:t>КР</w:t>
            </w:r>
            <w:proofErr w:type="gramEnd"/>
          </w:p>
        </w:tc>
      </w:tr>
      <w:tr w:rsidR="00DF0B19" w:rsidRPr="00CD68DD" w:rsidTr="003F595C">
        <w:trPr>
          <w:trHeight w:val="307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4A2026" w:rsidRDefault="00DF0B19" w:rsidP="00FF37FA">
            <w:pPr>
              <w:pStyle w:val="tkTablica"/>
              <w:spacing w:after="0" w:line="240" w:lineRule="auto"/>
            </w:pPr>
            <w:r w:rsidRPr="004A2026">
              <w:t>-пессимистичный вариант:</w:t>
            </w:r>
          </w:p>
        </w:tc>
        <w:tc>
          <w:tcPr>
            <w:tcW w:w="274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4A2026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32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4A2026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4A2026" w:rsidRDefault="00DF0B19" w:rsidP="00FF37FA">
            <w:pPr>
              <w:pStyle w:val="tkTablica"/>
              <w:spacing w:after="0" w:line="240" w:lineRule="auto"/>
              <w:jc w:val="center"/>
            </w:pPr>
            <w:r w:rsidRPr="004A2026">
              <w:t>2550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2600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2650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2700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3000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3200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3200</w:t>
            </w: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234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4A2026" w:rsidRDefault="00DF0B19" w:rsidP="00FF37FA">
            <w:pPr>
              <w:pStyle w:val="tkTablica"/>
              <w:spacing w:after="0" w:line="240" w:lineRule="auto"/>
            </w:pPr>
            <w:r w:rsidRPr="004A2026">
              <w:t>-оптимистичный вариант:</w:t>
            </w:r>
          </w:p>
        </w:tc>
        <w:tc>
          <w:tcPr>
            <w:tcW w:w="274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4A2026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32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4A2026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4A2026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3000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3500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4500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4500</w:t>
            </w: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484"/>
        </w:trPr>
        <w:tc>
          <w:tcPr>
            <w:tcW w:w="176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>
              <w:t>1.6</w:t>
            </w:r>
          </w:p>
        </w:tc>
        <w:tc>
          <w:tcPr>
            <w:tcW w:w="7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Обеспечить развитие нефтегазовой отрасли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Добыча нефти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Тыс. тонн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236,4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235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240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260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270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280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300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300</w:t>
            </w:r>
          </w:p>
        </w:tc>
        <w:tc>
          <w:tcPr>
            <w:tcW w:w="678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8743CE" w:rsidRDefault="00DF0B19" w:rsidP="00FF37FA">
            <w:pPr>
              <w:pStyle w:val="tkTablica"/>
              <w:spacing w:after="0" w:line="240" w:lineRule="auto"/>
              <w:rPr>
                <w:lang w:val="ky-KG"/>
              </w:rPr>
            </w:pPr>
            <w:r w:rsidRPr="00CD68DD">
              <w:t xml:space="preserve">ОАО «КНГ», </w:t>
            </w:r>
            <w:proofErr w:type="spellStart"/>
            <w:r w:rsidRPr="00CD68DD">
              <w:t>ОсОО</w:t>
            </w:r>
            <w:proofErr w:type="spellEnd"/>
            <w:r w:rsidRPr="00CD68DD">
              <w:t xml:space="preserve"> «Газпром </w:t>
            </w:r>
            <w:proofErr w:type="gramStart"/>
            <w:r w:rsidRPr="00CD68DD">
              <w:t>КР</w:t>
            </w:r>
            <w:proofErr w:type="gramEnd"/>
            <w:r w:rsidRPr="00CD68DD">
              <w:t>», ГКПЭН</w:t>
            </w:r>
            <w:r>
              <w:rPr>
                <w:lang w:val="ky-KG"/>
              </w:rPr>
              <w:t>,</w:t>
            </w:r>
            <w:r w:rsidRPr="00CD68DD">
              <w:t xml:space="preserve"> </w:t>
            </w:r>
            <w:r>
              <w:t>АПЗИ</w:t>
            </w:r>
          </w:p>
        </w:tc>
      </w:tr>
      <w:tr w:rsidR="00DF0B19" w:rsidRPr="00CD68DD" w:rsidTr="003F595C">
        <w:trPr>
          <w:trHeight w:val="279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Добыча газа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Млн. м3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24,0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28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29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30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30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279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Коэффициент обновление основного фонда нефтедобывающей отрасли</w:t>
            </w:r>
            <w:proofErr w:type="gramStart"/>
            <w:r w:rsidRPr="00CD68DD">
              <w:rPr>
                <w:vertAlign w:val="superscript"/>
              </w:rPr>
              <w:t>1</w:t>
            </w:r>
            <w:proofErr w:type="gramEnd"/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%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(2018г.)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5,8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8,0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10,0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10,0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14,0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15,0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16,0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20,0</w:t>
            </w: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689"/>
        </w:trPr>
        <w:tc>
          <w:tcPr>
            <w:tcW w:w="176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>
              <w:lastRenderedPageBreak/>
              <w:t>1.7</w:t>
            </w:r>
          </w:p>
        </w:tc>
        <w:tc>
          <w:tcPr>
            <w:tcW w:w="7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 xml:space="preserve">Обеспечить устойчивое развитие газоснабжение, а также повысить эффективность и надежность системы газоснабжения </w:t>
            </w:r>
            <w:proofErr w:type="gramStart"/>
            <w:r w:rsidRPr="00CD68DD">
              <w:t>КР</w:t>
            </w:r>
            <w:proofErr w:type="gramEnd"/>
            <w:r w:rsidRPr="00CD68DD">
              <w:t xml:space="preserve"> в разрезе регионов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Потребление природного газа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млн. м3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304,0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320, 8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359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407,6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440,1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462,1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485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582,3</w:t>
            </w:r>
          </w:p>
        </w:tc>
        <w:tc>
          <w:tcPr>
            <w:tcW w:w="678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8743CE" w:rsidRDefault="00DF0B19" w:rsidP="00FF37FA">
            <w:pPr>
              <w:pStyle w:val="tkTablica"/>
              <w:spacing w:after="0" w:line="240" w:lineRule="auto"/>
              <w:rPr>
                <w:lang w:val="ky-KG"/>
              </w:rPr>
            </w:pPr>
            <w:proofErr w:type="spellStart"/>
            <w:r w:rsidRPr="00CD68DD">
              <w:t>ОсОО</w:t>
            </w:r>
            <w:proofErr w:type="spellEnd"/>
            <w:r w:rsidRPr="00CD68DD">
              <w:t xml:space="preserve"> «Газпром </w:t>
            </w:r>
            <w:proofErr w:type="gramStart"/>
            <w:r w:rsidRPr="00CD68DD">
              <w:t>КР</w:t>
            </w:r>
            <w:proofErr w:type="gramEnd"/>
            <w:r w:rsidRPr="00CD68DD">
              <w:t xml:space="preserve">», ГКПЭН, ОМСУ и ПП ПКР в областях, </w:t>
            </w:r>
            <w:proofErr w:type="spellStart"/>
            <w:r w:rsidRPr="00CD68DD">
              <w:t>МСХППиМ</w:t>
            </w:r>
            <w:proofErr w:type="spellEnd"/>
            <w:r w:rsidRPr="00CD68DD">
              <w:t xml:space="preserve">, </w:t>
            </w:r>
            <w:proofErr w:type="spellStart"/>
            <w:r w:rsidRPr="00CD68DD">
              <w:t>МТиД</w:t>
            </w:r>
            <w:proofErr w:type="spellEnd"/>
            <w:r w:rsidRPr="00CD68DD">
              <w:t xml:space="preserve">, </w:t>
            </w:r>
            <w:r>
              <w:t xml:space="preserve">ГАЗР при ПКР, </w:t>
            </w:r>
            <w:proofErr w:type="spellStart"/>
            <w:r>
              <w:t>ГААСиЖКХ</w:t>
            </w:r>
            <w:proofErr w:type="spellEnd"/>
            <w:r>
              <w:t xml:space="preserve"> при ПКР</w:t>
            </w:r>
          </w:p>
        </w:tc>
      </w:tr>
      <w:tr w:rsidR="00DF0B19" w:rsidRPr="00CD68DD" w:rsidTr="003F595C">
        <w:trPr>
          <w:trHeight w:val="1076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Коэффициент обновление основного фонда газоснабжающей отрасли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%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(2018г.)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37,7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35,0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35,0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35,0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35,0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35,0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35,0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40,0</w:t>
            </w: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461"/>
        </w:trPr>
        <w:tc>
          <w:tcPr>
            <w:tcW w:w="176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>
              <w:t>1.8</w:t>
            </w:r>
          </w:p>
        </w:tc>
        <w:tc>
          <w:tcPr>
            <w:tcW w:w="7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Развитие возобновляемых источников энергии</w:t>
            </w:r>
          </w:p>
        </w:tc>
        <w:tc>
          <w:tcPr>
            <w:tcW w:w="919" w:type="pct"/>
            <w:tcBorders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 xml:space="preserve">Удельный вес </w:t>
            </w:r>
            <w:proofErr w:type="spellStart"/>
            <w:r w:rsidRPr="00CD68DD">
              <w:t>электроэн</w:t>
            </w:r>
            <w:proofErr w:type="spellEnd"/>
            <w:r w:rsidRPr="00CD68DD">
              <w:t xml:space="preserve">., </w:t>
            </w:r>
            <w:proofErr w:type="spellStart"/>
            <w:r w:rsidRPr="00CD68DD">
              <w:t>выраб</w:t>
            </w:r>
            <w:proofErr w:type="spellEnd"/>
            <w:r w:rsidRPr="00CD68DD">
              <w:t>-мой за счет ВИЭ:</w:t>
            </w:r>
          </w:p>
        </w:tc>
        <w:tc>
          <w:tcPr>
            <w:tcW w:w="2438" w:type="pct"/>
            <w:gridSpan w:val="9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Default="00DF0B19" w:rsidP="00FF37FA">
            <w:pPr>
              <w:pStyle w:val="tkTablica"/>
              <w:spacing w:after="0" w:line="240" w:lineRule="auto"/>
            </w:pPr>
          </w:p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678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Default="00DF0B19" w:rsidP="00FF37FA">
            <w:pPr>
              <w:pStyle w:val="tkTablica"/>
              <w:spacing w:after="0" w:line="240" w:lineRule="auto"/>
            </w:pPr>
          </w:p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ГКПЭН, АПЗИ, ОАО «НЭХК», ОАО «ЭС», ОАО «</w:t>
            </w:r>
            <w:proofErr w:type="spellStart"/>
            <w:r w:rsidRPr="00CD68DD">
              <w:t>Чакан</w:t>
            </w:r>
            <w:proofErr w:type="spellEnd"/>
            <w:r w:rsidRPr="00CD68DD">
              <w:t xml:space="preserve"> ГЭС»</w:t>
            </w:r>
          </w:p>
        </w:tc>
      </w:tr>
      <w:tr w:rsidR="00DF0B19" w:rsidRPr="00CD68DD" w:rsidTr="003F595C">
        <w:trPr>
          <w:trHeight w:val="279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пессимистический</w:t>
            </w:r>
          </w:p>
        </w:tc>
        <w:tc>
          <w:tcPr>
            <w:tcW w:w="274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%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32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(2019г.)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1,7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2,0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2,9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3,8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4,5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5,9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7,3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7,5</w:t>
            </w: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216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оптимистический</w:t>
            </w:r>
          </w:p>
        </w:tc>
        <w:tc>
          <w:tcPr>
            <w:tcW w:w="274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32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2,0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2.9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3,8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4,5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5,1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5,2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353"/>
        </w:trPr>
        <w:tc>
          <w:tcPr>
            <w:tcW w:w="5000" w:type="pct"/>
            <w:gridSpan w:val="1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D68DD">
              <w:rPr>
                <w:rFonts w:ascii="Arial" w:hAnsi="Arial" w:cs="Arial"/>
                <w:b/>
                <w:bCs/>
                <w:sz w:val="20"/>
                <w:szCs w:val="20"/>
              </w:rPr>
              <w:t>Раздел 2. Управление спросом на энергоносители реального сектора и регионов для достижения экономического роста и формирования рациональной структуры ТЭБ страны и регионов</w:t>
            </w:r>
          </w:p>
        </w:tc>
      </w:tr>
      <w:tr w:rsidR="00DF0B19" w:rsidRPr="00CD68DD" w:rsidTr="003F595C">
        <w:trPr>
          <w:trHeight w:val="780"/>
        </w:trPr>
        <w:tc>
          <w:tcPr>
            <w:tcW w:w="176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>
              <w:t>2.1</w:t>
            </w:r>
          </w:p>
        </w:tc>
        <w:tc>
          <w:tcPr>
            <w:tcW w:w="7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 xml:space="preserve"> Принять меры по диверсификации ТЭБ </w:t>
            </w:r>
            <w:proofErr w:type="gramStart"/>
            <w:r w:rsidRPr="00CD68DD">
              <w:t>КР</w:t>
            </w:r>
            <w:proofErr w:type="gramEnd"/>
            <w:r w:rsidRPr="00CD68DD">
              <w:t xml:space="preserve"> со снижением доли</w:t>
            </w:r>
            <w:r>
              <w:t xml:space="preserve"> </w:t>
            </w:r>
            <w:r w:rsidRPr="00CD68DD">
              <w:t>доминирующего энергоресурса – электроэнергии в структуре производства и потребления ТЭР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Доля электроэнергии в структуре энергопотребления;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%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(2018г.)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37,3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35,0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35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34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33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32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31,0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30,0</w:t>
            </w:r>
          </w:p>
        </w:tc>
        <w:tc>
          <w:tcPr>
            <w:tcW w:w="678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8743CE" w:rsidRDefault="00DF0B19" w:rsidP="00FF37FA">
            <w:pPr>
              <w:pStyle w:val="tkTablica"/>
              <w:spacing w:after="0" w:line="240" w:lineRule="auto"/>
              <w:rPr>
                <w:lang w:val="ky-KG"/>
              </w:rPr>
            </w:pPr>
            <w:r w:rsidRPr="00CD68DD">
              <w:t xml:space="preserve">ГКПЭН, ОАО «НЭХК», ГАРТЭК при ПКР, </w:t>
            </w:r>
            <w:proofErr w:type="spellStart"/>
            <w:r w:rsidRPr="00CD68DD">
              <w:t>ОсОО</w:t>
            </w:r>
            <w:proofErr w:type="spellEnd"/>
            <w:r w:rsidRPr="00CD68DD">
              <w:t xml:space="preserve"> «Газпром </w:t>
            </w:r>
            <w:proofErr w:type="gramStart"/>
            <w:r w:rsidRPr="00CD68DD">
              <w:t>КР</w:t>
            </w:r>
            <w:proofErr w:type="gramEnd"/>
            <w:r w:rsidRPr="00CD68DD">
              <w:t>»</w:t>
            </w:r>
            <w:r>
              <w:rPr>
                <w:lang w:val="ky-KG"/>
              </w:rPr>
              <w:t>, ГП “Кыргызкомур” предприятия угольной и теплоснабжающей отраслей</w:t>
            </w:r>
          </w:p>
        </w:tc>
      </w:tr>
      <w:tr w:rsidR="00DF0B19" w:rsidRPr="00CD68DD" w:rsidTr="003F595C">
        <w:trPr>
          <w:trHeight w:val="422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Доля угля в структуре энергопотребления;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%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(2018г.)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19,7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20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21,0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22,0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23,0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24,0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25,0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30,0</w:t>
            </w: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504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Доля газа в структуре энергопотребления;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Default="00DF0B19" w:rsidP="00FF37FA">
            <w:pPr>
              <w:pStyle w:val="tkTablica"/>
              <w:spacing w:after="0" w:line="240" w:lineRule="auto"/>
            </w:pPr>
            <w:r w:rsidRPr="00CD68DD">
              <w:t>%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(2018г.)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2,7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3,0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3,5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4,0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4,5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5,0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5,5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5,5</w:t>
            </w:r>
          </w:p>
        </w:tc>
        <w:tc>
          <w:tcPr>
            <w:tcW w:w="67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</w:p>
        </w:tc>
      </w:tr>
      <w:tr w:rsidR="00DF0B19" w:rsidRPr="00CD68DD" w:rsidTr="003F595C">
        <w:trPr>
          <w:trHeight w:val="353"/>
        </w:trPr>
        <w:tc>
          <w:tcPr>
            <w:tcW w:w="5000" w:type="pct"/>
            <w:gridSpan w:val="1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68DD">
              <w:rPr>
                <w:rFonts w:ascii="Arial" w:hAnsi="Arial" w:cs="Arial"/>
                <w:b/>
                <w:bCs/>
                <w:sz w:val="20"/>
                <w:szCs w:val="20"/>
              </w:rPr>
              <w:t>Раздел 3. Международное сотрудничество и укрепление внешней энергетической политики</w:t>
            </w:r>
          </w:p>
        </w:tc>
      </w:tr>
      <w:tr w:rsidR="00DF0B19" w:rsidRPr="00CD68DD" w:rsidTr="003F595C">
        <w:trPr>
          <w:trHeight w:val="353"/>
        </w:trPr>
        <w:tc>
          <w:tcPr>
            <w:tcW w:w="1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>
              <w:t>3.1</w:t>
            </w:r>
          </w:p>
        </w:tc>
        <w:tc>
          <w:tcPr>
            <w:tcW w:w="7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 Продолжение сотрудничества в сфере энергетики со странами ЦА, как на многосторонней, так и на двусторонней основе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Поддержание частоты в ОЭС ЦА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Гц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50,0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50,0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50,0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50,0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50,0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50,0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50,0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50,0</w:t>
            </w:r>
          </w:p>
        </w:tc>
        <w:tc>
          <w:tcPr>
            <w:tcW w:w="67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8743CE" w:rsidRDefault="00DF0B19" w:rsidP="00FF37FA">
            <w:pPr>
              <w:pStyle w:val="tkTablica"/>
              <w:spacing w:after="0" w:line="240" w:lineRule="auto"/>
              <w:rPr>
                <w:lang w:val="ky-KG"/>
              </w:rPr>
            </w:pPr>
            <w:r w:rsidRPr="00CD68DD">
              <w:t>ОАО «НЭХК», ОАО «ЭС»</w:t>
            </w:r>
            <w:r>
              <w:rPr>
                <w:lang w:val="ky-KG"/>
              </w:rPr>
              <w:t>, ОАО “НЭСК”, ГКПЭН</w:t>
            </w:r>
          </w:p>
        </w:tc>
      </w:tr>
      <w:tr w:rsidR="00DF0B19" w:rsidRPr="00CD68DD" w:rsidTr="003F595C">
        <w:trPr>
          <w:trHeight w:val="353"/>
        </w:trPr>
        <w:tc>
          <w:tcPr>
            <w:tcW w:w="1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>
              <w:t>3.2</w:t>
            </w:r>
          </w:p>
        </w:tc>
        <w:tc>
          <w:tcPr>
            <w:tcW w:w="7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 xml:space="preserve">Развитие </w:t>
            </w:r>
            <w:r>
              <w:t xml:space="preserve">и реализация </w:t>
            </w:r>
            <w:r w:rsidRPr="00CD68DD">
              <w:t>региональ</w:t>
            </w:r>
            <w:r>
              <w:t xml:space="preserve">ного сотрудничества в </w:t>
            </w:r>
            <w:r>
              <w:lastRenderedPageBreak/>
              <w:t>рамках ЦА</w:t>
            </w:r>
            <w:r w:rsidRPr="00CD68DD">
              <w:t>ЭС</w:t>
            </w:r>
            <w:r>
              <w:t>, ЕАЭС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lastRenderedPageBreak/>
              <w:t>Экспорт электроэнергии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proofErr w:type="gramStart"/>
            <w:r w:rsidRPr="00CD68DD">
              <w:t>млрд</w:t>
            </w:r>
            <w:proofErr w:type="gramEnd"/>
            <w:r w:rsidRPr="00CD68DD">
              <w:t xml:space="preserve"> </w:t>
            </w:r>
            <w:proofErr w:type="spellStart"/>
            <w:r w:rsidRPr="00CD68DD">
              <w:t>кВтч</w:t>
            </w:r>
            <w:proofErr w:type="spellEnd"/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0,0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0,0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0,0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1,25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1,25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1,54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1,595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1,74</w:t>
            </w:r>
          </w:p>
        </w:tc>
        <w:tc>
          <w:tcPr>
            <w:tcW w:w="67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8743CE" w:rsidRDefault="00DF0B19" w:rsidP="00FF37FA">
            <w:pPr>
              <w:pStyle w:val="tkTablica"/>
              <w:spacing w:after="0" w:line="240" w:lineRule="auto"/>
            </w:pPr>
            <w:r w:rsidRPr="00CD68DD">
              <w:t>ГКПЭН, ОАО «НЭХК», ОАО «ЭС»</w:t>
            </w:r>
          </w:p>
        </w:tc>
      </w:tr>
      <w:tr w:rsidR="00DF0B19" w:rsidRPr="00CD68DD" w:rsidTr="003F595C">
        <w:trPr>
          <w:trHeight w:val="353"/>
        </w:trPr>
        <w:tc>
          <w:tcPr>
            <w:tcW w:w="5000" w:type="pct"/>
            <w:gridSpan w:val="1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0B19" w:rsidRPr="00CD68DD" w:rsidRDefault="00DF0B19" w:rsidP="00FF37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8D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Раздел 4. </w:t>
            </w:r>
            <w:proofErr w:type="spellStart"/>
            <w:r w:rsidRPr="00CD68DD">
              <w:rPr>
                <w:rFonts w:ascii="Arial" w:hAnsi="Arial" w:cs="Arial"/>
                <w:b/>
                <w:bCs/>
                <w:sz w:val="20"/>
                <w:szCs w:val="20"/>
              </w:rPr>
              <w:t>Энергоэффективность</w:t>
            </w:r>
            <w:proofErr w:type="spellEnd"/>
            <w:r w:rsidRPr="00CD68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и энергосбережение, а также минимизация техногенного воздействия энергетики на окружающую среду, здоровье населения и продвижение к устойчивому развитию страны и регионов</w:t>
            </w:r>
          </w:p>
        </w:tc>
      </w:tr>
      <w:tr w:rsidR="00DF0B19" w:rsidRPr="00CD68DD" w:rsidTr="003F595C">
        <w:trPr>
          <w:trHeight w:val="1376"/>
        </w:trPr>
        <w:tc>
          <w:tcPr>
            <w:tcW w:w="1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7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D68DD">
              <w:rPr>
                <w:rFonts w:ascii="Arial" w:hAnsi="Arial" w:cs="Arial"/>
                <w:sz w:val="20"/>
                <w:szCs w:val="20"/>
              </w:rPr>
              <w:t>Проведение энергосберегающей политики с обеспечением ежегодного снижения Энергоемкости ВВП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D68DD">
              <w:rPr>
                <w:rFonts w:ascii="Arial" w:hAnsi="Arial" w:cs="Arial"/>
                <w:sz w:val="20"/>
                <w:szCs w:val="20"/>
              </w:rPr>
              <w:t xml:space="preserve">Снижение энергоемкость ВВП </w:t>
            </w:r>
            <w:proofErr w:type="gramStart"/>
            <w:r w:rsidRPr="00CD68DD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%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(2018г.)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25,5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proofErr w:type="spellStart"/>
            <w:r w:rsidRPr="00CD68DD">
              <w:t>т.у.т</w:t>
            </w:r>
            <w:proofErr w:type="spellEnd"/>
            <w:r w:rsidRPr="00CD68DD">
              <w:t>./</w:t>
            </w:r>
            <w:proofErr w:type="spellStart"/>
            <w:r w:rsidRPr="00CD68DD">
              <w:t>млн</w:t>
            </w:r>
            <w:proofErr w:type="gramStart"/>
            <w:r w:rsidRPr="00CD68DD">
              <w:t>.с</w:t>
            </w:r>
            <w:proofErr w:type="gramEnd"/>
            <w:r w:rsidRPr="00CD68DD">
              <w:t>ом</w:t>
            </w:r>
            <w:proofErr w:type="spellEnd"/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1,5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1,52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1,5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1,,5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1,5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1,5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10,0</w:t>
            </w:r>
          </w:p>
        </w:tc>
        <w:tc>
          <w:tcPr>
            <w:tcW w:w="67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D68DD">
              <w:rPr>
                <w:rFonts w:ascii="Arial" w:hAnsi="Arial" w:cs="Arial"/>
                <w:sz w:val="20"/>
                <w:szCs w:val="20"/>
              </w:rPr>
              <w:t>ГКПЭН,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 ГААСЖКХ при ПКР,</w:t>
            </w:r>
            <w:r w:rsidRPr="00CD68DD">
              <w:rPr>
                <w:rFonts w:ascii="Arial" w:hAnsi="Arial" w:cs="Arial"/>
                <w:sz w:val="20"/>
                <w:szCs w:val="20"/>
              </w:rPr>
              <w:t xml:space="preserve"> МЭ, ОАО «НЭХК»,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 РЭК,</w:t>
            </w:r>
            <w:r w:rsidRPr="00CD68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68DD">
              <w:rPr>
                <w:rFonts w:ascii="Arial" w:hAnsi="Arial" w:cs="Arial"/>
                <w:sz w:val="20"/>
                <w:szCs w:val="20"/>
              </w:rPr>
              <w:t>ОсОО</w:t>
            </w:r>
            <w:proofErr w:type="spellEnd"/>
            <w:r w:rsidRPr="00CD68DD">
              <w:rPr>
                <w:rFonts w:ascii="Arial" w:hAnsi="Arial" w:cs="Arial"/>
                <w:sz w:val="20"/>
                <w:szCs w:val="20"/>
              </w:rPr>
              <w:t xml:space="preserve"> «Газпром </w:t>
            </w:r>
            <w:proofErr w:type="gramStart"/>
            <w:r w:rsidRPr="00CD68DD">
              <w:rPr>
                <w:rFonts w:ascii="Arial" w:hAnsi="Arial" w:cs="Arial"/>
                <w:sz w:val="20"/>
                <w:szCs w:val="20"/>
              </w:rPr>
              <w:t>КР</w:t>
            </w:r>
            <w:proofErr w:type="gramEnd"/>
            <w:r w:rsidRPr="00CD68DD">
              <w:rPr>
                <w:rFonts w:ascii="Arial" w:hAnsi="Arial" w:cs="Arial"/>
                <w:sz w:val="20"/>
                <w:szCs w:val="20"/>
              </w:rPr>
              <w:t>», ГП «</w:t>
            </w:r>
            <w:proofErr w:type="spellStart"/>
            <w:r w:rsidRPr="00CD68DD">
              <w:rPr>
                <w:rFonts w:ascii="Arial" w:hAnsi="Arial" w:cs="Arial"/>
                <w:sz w:val="20"/>
                <w:szCs w:val="20"/>
              </w:rPr>
              <w:t>Кыргызкомур</w:t>
            </w:r>
            <w:proofErr w:type="spellEnd"/>
            <w:r w:rsidRPr="00CD68DD">
              <w:rPr>
                <w:rFonts w:ascii="Arial" w:hAnsi="Arial" w:cs="Arial"/>
                <w:sz w:val="20"/>
                <w:szCs w:val="20"/>
              </w:rPr>
              <w:t>», предприятия ТЭК</w:t>
            </w:r>
          </w:p>
        </w:tc>
      </w:tr>
      <w:tr w:rsidR="00DF0B19" w:rsidRPr="00CD68DD" w:rsidTr="003F595C">
        <w:trPr>
          <w:trHeight w:val="353"/>
        </w:trPr>
        <w:tc>
          <w:tcPr>
            <w:tcW w:w="1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0B19" w:rsidRPr="00CD68DD" w:rsidRDefault="00DF0B19" w:rsidP="00FF37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7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0B19" w:rsidRPr="00CD68DD" w:rsidRDefault="00DF0B19" w:rsidP="00FF37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D68DD">
              <w:rPr>
                <w:rFonts w:ascii="Arial" w:hAnsi="Arial" w:cs="Arial"/>
                <w:sz w:val="20"/>
                <w:szCs w:val="20"/>
              </w:rPr>
              <w:t>Принять меры по снижению выбросов загрязняющих веществ в окружающую среду произведенными ТЭР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D68DD">
              <w:rPr>
                <w:rFonts w:ascii="Arial" w:hAnsi="Arial" w:cs="Arial"/>
                <w:sz w:val="20"/>
                <w:szCs w:val="20"/>
              </w:rPr>
              <w:t xml:space="preserve">Снижение </w:t>
            </w:r>
            <w:proofErr w:type="spellStart"/>
            <w:r w:rsidRPr="00CD68DD">
              <w:rPr>
                <w:rFonts w:ascii="Arial" w:hAnsi="Arial" w:cs="Arial"/>
                <w:sz w:val="20"/>
                <w:szCs w:val="20"/>
              </w:rPr>
              <w:t>углеродоемкости</w:t>
            </w:r>
            <w:proofErr w:type="spellEnd"/>
            <w:r w:rsidRPr="00CD68DD">
              <w:rPr>
                <w:rFonts w:ascii="Arial" w:hAnsi="Arial" w:cs="Arial"/>
                <w:sz w:val="20"/>
                <w:szCs w:val="20"/>
              </w:rPr>
              <w:t xml:space="preserve"> ТЭК</w:t>
            </w:r>
            <w:r w:rsidRPr="00CD68DD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CD68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CD68DD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rPr>
                <w:rFonts w:eastAsia="Calibri"/>
                <w:lang w:eastAsia="en-US"/>
              </w:rPr>
            </w:pPr>
            <w:r w:rsidRPr="00CD68DD">
              <w:rPr>
                <w:rFonts w:eastAsia="Calibri"/>
                <w:lang w:eastAsia="en-US"/>
              </w:rPr>
              <w:t xml:space="preserve">т. </w:t>
            </w:r>
            <w:proofErr w:type="spellStart"/>
            <w:r w:rsidRPr="00CD68DD">
              <w:rPr>
                <w:rFonts w:eastAsia="Calibri"/>
                <w:lang w:eastAsia="en-US"/>
              </w:rPr>
              <w:t>выб</w:t>
            </w:r>
            <w:proofErr w:type="spellEnd"/>
            <w:r w:rsidRPr="00CD68DD">
              <w:rPr>
                <w:rFonts w:eastAsia="Calibri"/>
                <w:lang w:eastAsia="en-US"/>
              </w:rPr>
              <w:t>. вред вещ/</w:t>
            </w:r>
            <w:proofErr w:type="spellStart"/>
            <w:r w:rsidRPr="00CD68DD">
              <w:rPr>
                <w:rFonts w:eastAsia="Calibri"/>
                <w:lang w:eastAsia="en-US"/>
              </w:rPr>
              <w:t>т.у.</w:t>
            </w:r>
            <w:proofErr w:type="gramStart"/>
            <w:r w:rsidRPr="00CD68DD">
              <w:rPr>
                <w:rFonts w:eastAsia="Calibri"/>
                <w:lang w:eastAsia="en-US"/>
              </w:rPr>
              <w:t>т</w:t>
            </w:r>
            <w:proofErr w:type="spellEnd"/>
            <w:proofErr w:type="gramEnd"/>
            <w:r w:rsidRPr="00CD68DD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CD68DD">
              <w:rPr>
                <w:rFonts w:eastAsia="Calibri"/>
                <w:lang w:eastAsia="en-US"/>
              </w:rPr>
              <w:t>(2018 г)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CD68DD">
              <w:rPr>
                <w:rFonts w:eastAsia="Calibri"/>
                <w:lang w:eastAsia="en-US"/>
              </w:rPr>
              <w:t xml:space="preserve">1,66 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 w:rsidRPr="00CD68DD">
              <w:rPr>
                <w:rFonts w:eastAsia="Calibri"/>
                <w:lang w:eastAsia="en-US"/>
              </w:rPr>
              <w:t>тн</w:t>
            </w:r>
            <w:proofErr w:type="spellEnd"/>
            <w:r w:rsidRPr="00CD68DD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CD68DD">
              <w:rPr>
                <w:rFonts w:eastAsia="Calibri"/>
                <w:lang w:eastAsia="en-US"/>
              </w:rPr>
              <w:t>вр</w:t>
            </w:r>
            <w:proofErr w:type="spellEnd"/>
            <w:r w:rsidRPr="00CD68DD">
              <w:rPr>
                <w:rFonts w:eastAsia="Calibri"/>
                <w:lang w:eastAsia="en-US"/>
              </w:rPr>
              <w:t xml:space="preserve">. вещ./тыс. </w:t>
            </w:r>
            <w:proofErr w:type="spellStart"/>
            <w:r w:rsidRPr="00CD68DD">
              <w:rPr>
                <w:rFonts w:eastAsia="Calibri"/>
                <w:lang w:eastAsia="en-US"/>
              </w:rPr>
              <w:t>т.у.т</w:t>
            </w:r>
            <w:proofErr w:type="gramStart"/>
            <w:r w:rsidRPr="00CD68DD">
              <w:rPr>
                <w:rFonts w:eastAsia="Calibri"/>
                <w:lang w:eastAsia="en-US"/>
              </w:rPr>
              <w:t>.Т</w:t>
            </w:r>
            <w:proofErr w:type="gramEnd"/>
            <w:r w:rsidRPr="00CD68DD">
              <w:rPr>
                <w:rFonts w:eastAsia="Calibri"/>
                <w:lang w:eastAsia="en-US"/>
              </w:rPr>
              <w:t>ЭР</w:t>
            </w:r>
            <w:proofErr w:type="spellEnd"/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CD68DD">
              <w:rPr>
                <w:rFonts w:eastAsia="Calibri"/>
                <w:lang w:eastAsia="en-US"/>
              </w:rPr>
              <w:t>1,66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CD68DD">
              <w:rPr>
                <w:rFonts w:eastAsia="Calibri"/>
                <w:lang w:eastAsia="en-US"/>
              </w:rPr>
              <w:t>1,65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CD68DD">
              <w:rPr>
                <w:rFonts w:eastAsia="Calibri"/>
                <w:lang w:eastAsia="en-US"/>
              </w:rPr>
              <w:t>1,59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CD68DD">
              <w:rPr>
                <w:rFonts w:eastAsia="Calibri"/>
                <w:lang w:eastAsia="en-US"/>
              </w:rPr>
              <w:t>1,5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CD68DD">
              <w:rPr>
                <w:rFonts w:eastAsia="Calibri"/>
                <w:lang w:eastAsia="en-US"/>
              </w:rPr>
              <w:t>1,45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CD68DD">
              <w:rPr>
                <w:rFonts w:eastAsia="Calibri"/>
                <w:lang w:eastAsia="en-US"/>
              </w:rPr>
              <w:t>1,4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CD68DD">
              <w:rPr>
                <w:rFonts w:eastAsia="Calibri"/>
                <w:lang w:eastAsia="en-US"/>
              </w:rPr>
              <w:t>1,3</w:t>
            </w:r>
          </w:p>
        </w:tc>
        <w:tc>
          <w:tcPr>
            <w:tcW w:w="67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proofErr w:type="spellStart"/>
            <w:r w:rsidRPr="00CD68DD">
              <w:t>ГАООСиЛХ</w:t>
            </w:r>
            <w:proofErr w:type="spellEnd"/>
            <w:r w:rsidRPr="00CD68DD">
              <w:t xml:space="preserve"> при ПКР, ГКПЭН, МЭ, ГП «</w:t>
            </w:r>
            <w:proofErr w:type="spellStart"/>
            <w:r w:rsidRPr="00CD68DD">
              <w:t>Кыргызкомур</w:t>
            </w:r>
            <w:proofErr w:type="spellEnd"/>
            <w:r w:rsidRPr="00CD68DD">
              <w:t xml:space="preserve">», ОАО «НЭХК», </w:t>
            </w:r>
            <w:proofErr w:type="spellStart"/>
            <w:r w:rsidRPr="00CD68DD">
              <w:t>ОсОО</w:t>
            </w:r>
            <w:proofErr w:type="spellEnd"/>
            <w:r w:rsidRPr="00CD68DD">
              <w:t xml:space="preserve"> «Газпром </w:t>
            </w:r>
            <w:proofErr w:type="gramStart"/>
            <w:r w:rsidRPr="00CD68DD">
              <w:t>КР</w:t>
            </w:r>
            <w:proofErr w:type="gramEnd"/>
            <w:r w:rsidRPr="00CD68DD">
              <w:t>», предприятия ТЭК</w:t>
            </w:r>
          </w:p>
        </w:tc>
      </w:tr>
      <w:tr w:rsidR="00DF0B19" w:rsidRPr="00CD68DD" w:rsidTr="003F595C">
        <w:trPr>
          <w:trHeight w:val="353"/>
        </w:trPr>
        <w:tc>
          <w:tcPr>
            <w:tcW w:w="5000" w:type="pct"/>
            <w:gridSpan w:val="1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rPr>
                <w:b/>
              </w:rPr>
              <w:t xml:space="preserve">Раздел 5. </w:t>
            </w:r>
            <w:r w:rsidRPr="00C5049F">
              <w:rPr>
                <w:b/>
              </w:rPr>
              <w:t>Институциональные реформы: усиление стратегического и корпоративного управления, менеджмента и инновационного развития энергетики</w:t>
            </w:r>
          </w:p>
        </w:tc>
      </w:tr>
      <w:tr w:rsidR="00DF0B19" w:rsidRPr="00CD68DD" w:rsidTr="003F595C">
        <w:trPr>
          <w:trHeight w:val="925"/>
        </w:trPr>
        <w:tc>
          <w:tcPr>
            <w:tcW w:w="176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7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6E27">
              <w:rPr>
                <w:rFonts w:ascii="Arial" w:hAnsi="Arial" w:cs="Arial"/>
                <w:sz w:val="20"/>
                <w:szCs w:val="20"/>
              </w:rPr>
              <w:t>Совершенствовать внутреннюю энергетическую политику путем укрепления стратегического и корпоративного управления, обеспечить инновационное развитие и укрепление отраслевого научного и кадрового потенциала в области ТЭК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rPr>
                <w:vertAlign w:val="superscript"/>
              </w:rPr>
            </w:pPr>
            <w:r w:rsidRPr="00CD68DD">
              <w:t>Качество работы уполномоченных органов исполнительной власти в области ТЭК</w:t>
            </w:r>
            <w:proofErr w:type="gramStart"/>
            <w:r w:rsidRPr="00CD68DD">
              <w:rPr>
                <w:vertAlign w:val="superscript"/>
              </w:rPr>
              <w:t>4</w:t>
            </w:r>
            <w:proofErr w:type="gramEnd"/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балл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proofErr w:type="gramStart"/>
            <w:r w:rsidRPr="00CD68DD">
              <w:t xml:space="preserve">(за </w:t>
            </w:r>
            <w:r w:rsidRPr="00CD68DD">
              <w:rPr>
                <w:lang w:val="en-US"/>
              </w:rPr>
              <w:t>II-</w:t>
            </w:r>
            <w:proofErr w:type="spellStart"/>
            <w:r w:rsidRPr="00CD68DD">
              <w:t>полуг</w:t>
            </w:r>
            <w:proofErr w:type="spellEnd"/>
            <w:r w:rsidRPr="00CD68DD">
              <w:t>.</w:t>
            </w:r>
            <w:proofErr w:type="gramEnd"/>
          </w:p>
          <w:p w:rsidR="00DF0B19" w:rsidRPr="00B723E1" w:rsidRDefault="00DF0B19" w:rsidP="00FF37FA">
            <w:pPr>
              <w:pStyle w:val="tkTablica"/>
              <w:spacing w:after="0" w:line="240" w:lineRule="auto"/>
              <w:jc w:val="center"/>
            </w:pPr>
            <w:proofErr w:type="gramStart"/>
            <w:r>
              <w:t>2019г.)</w:t>
            </w:r>
            <w:proofErr w:type="gramEnd"/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-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jc w:val="center"/>
              <w:rPr>
                <w:sz w:val="20"/>
                <w:szCs w:val="20"/>
              </w:rPr>
            </w:pPr>
            <w:r w:rsidRPr="00CD68DD">
              <w:rPr>
                <w:sz w:val="20"/>
                <w:szCs w:val="20"/>
              </w:rPr>
              <w:t>-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jc w:val="center"/>
              <w:rPr>
                <w:sz w:val="20"/>
                <w:szCs w:val="20"/>
              </w:rPr>
            </w:pPr>
            <w:r w:rsidRPr="00CD68DD">
              <w:rPr>
                <w:sz w:val="20"/>
                <w:szCs w:val="20"/>
              </w:rPr>
              <w:t>-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jc w:val="center"/>
              <w:rPr>
                <w:sz w:val="20"/>
                <w:szCs w:val="20"/>
              </w:rPr>
            </w:pPr>
            <w:r w:rsidRPr="00CD68DD">
              <w:rPr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jc w:val="center"/>
              <w:rPr>
                <w:sz w:val="20"/>
                <w:szCs w:val="20"/>
              </w:rPr>
            </w:pPr>
            <w:r w:rsidRPr="00CD68DD">
              <w:rPr>
                <w:sz w:val="20"/>
                <w:szCs w:val="20"/>
              </w:rPr>
              <w:t>-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jc w:val="center"/>
              <w:rPr>
                <w:sz w:val="20"/>
                <w:szCs w:val="20"/>
              </w:rPr>
            </w:pPr>
            <w:r w:rsidRPr="00CD68DD">
              <w:rPr>
                <w:sz w:val="20"/>
                <w:szCs w:val="20"/>
              </w:rPr>
              <w:t>-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jc w:val="center"/>
              <w:rPr>
                <w:sz w:val="20"/>
                <w:szCs w:val="20"/>
              </w:rPr>
            </w:pPr>
            <w:r w:rsidRPr="00CD68DD">
              <w:rPr>
                <w:sz w:val="20"/>
                <w:szCs w:val="20"/>
              </w:rPr>
              <w:t>-</w:t>
            </w:r>
          </w:p>
        </w:tc>
        <w:tc>
          <w:tcPr>
            <w:tcW w:w="67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>
              <w:t xml:space="preserve">ГКПЭН </w:t>
            </w:r>
            <w:proofErr w:type="gramStart"/>
            <w:r>
              <w:t>КР</w:t>
            </w:r>
            <w:proofErr w:type="gramEnd"/>
            <w:r>
              <w:t>, ГАРТЭК при ПКР, ГИЭТБ при ПКР</w:t>
            </w:r>
          </w:p>
        </w:tc>
      </w:tr>
      <w:tr w:rsidR="00DF0B19" w:rsidRPr="00CD68DD" w:rsidTr="003F595C">
        <w:trPr>
          <w:trHeight w:val="271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ГКПЭН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балл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29,2</w:t>
            </w:r>
            <w:r w:rsidRPr="00CD68DD">
              <w:rPr>
                <w:vertAlign w:val="superscript"/>
              </w:rPr>
              <w:t>3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35,0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40,0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43,0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45,0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50,0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55,0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60</w:t>
            </w:r>
          </w:p>
        </w:tc>
        <w:tc>
          <w:tcPr>
            <w:tcW w:w="67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 xml:space="preserve">ГКПЭН </w:t>
            </w:r>
            <w:proofErr w:type="gramStart"/>
            <w:r w:rsidRPr="00CD68DD">
              <w:t>КР</w:t>
            </w:r>
            <w:proofErr w:type="gramEnd"/>
          </w:p>
        </w:tc>
      </w:tr>
      <w:tr w:rsidR="00DF0B19" w:rsidRPr="00CD68DD" w:rsidTr="003F595C">
        <w:trPr>
          <w:trHeight w:val="276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ГАРТЭК при ПКР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балл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33,9</w:t>
            </w:r>
            <w:r w:rsidRPr="00CD68DD">
              <w:rPr>
                <w:vertAlign w:val="superscript"/>
              </w:rPr>
              <w:t>3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35,0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40,0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43,0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45,0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50,0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55,0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60</w:t>
            </w:r>
          </w:p>
        </w:tc>
        <w:tc>
          <w:tcPr>
            <w:tcW w:w="67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ГАРТЭК при ПКР</w:t>
            </w:r>
          </w:p>
        </w:tc>
      </w:tr>
      <w:tr w:rsidR="00DF0B19" w:rsidRPr="00CD68DD" w:rsidTr="003F595C">
        <w:trPr>
          <w:trHeight w:val="739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ГИЭТБ при ПКР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балл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13,6</w:t>
            </w:r>
            <w:r w:rsidRPr="00CD68DD">
              <w:rPr>
                <w:vertAlign w:val="superscript"/>
              </w:rPr>
              <w:t>3</w:t>
            </w:r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20,0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25,0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30,0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35,0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40,0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45,0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50,0</w:t>
            </w:r>
          </w:p>
        </w:tc>
        <w:tc>
          <w:tcPr>
            <w:tcW w:w="67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 w:rsidRPr="00CD68DD">
              <w:t>ГИЭТБ при ПКР</w:t>
            </w:r>
          </w:p>
        </w:tc>
      </w:tr>
      <w:tr w:rsidR="00DF0B19" w:rsidRPr="00CD68DD" w:rsidTr="003F595C">
        <w:trPr>
          <w:trHeight w:val="353"/>
        </w:trPr>
        <w:tc>
          <w:tcPr>
            <w:tcW w:w="5000" w:type="pct"/>
            <w:gridSpan w:val="1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rPr>
                <w:b/>
              </w:rPr>
              <w:t>Раздел 6. Финансовое оздоровление: тарифная политика, обеспечение финансовой устойчивости и эффективности энергетических компаний и предприятий ТЭК</w:t>
            </w:r>
          </w:p>
        </w:tc>
      </w:tr>
      <w:tr w:rsidR="00DF0B19" w:rsidRPr="00CD68DD" w:rsidTr="003F595C">
        <w:trPr>
          <w:trHeight w:val="216"/>
        </w:trPr>
        <w:tc>
          <w:tcPr>
            <w:tcW w:w="1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6.1</w:t>
            </w:r>
          </w:p>
        </w:tc>
        <w:tc>
          <w:tcPr>
            <w:tcW w:w="7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rPr>
                <w:rFonts w:eastAsiaTheme="minorHAnsi"/>
              </w:rPr>
            </w:pPr>
            <w:r w:rsidRPr="00CD68DD">
              <w:t>Совершенствование государственной тарифной политики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</w:pPr>
            <w:r>
              <w:t>Увеличение дохода в энергосистеме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%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 w:rsidRPr="00CD68DD">
              <w:t>(2018г.)</w:t>
            </w:r>
          </w:p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20,22</w:t>
            </w:r>
            <w:r w:rsidRPr="00CD68DD">
              <w:t xml:space="preserve"> </w:t>
            </w:r>
            <w:proofErr w:type="spellStart"/>
            <w:r>
              <w:t>мрд</w:t>
            </w:r>
            <w:proofErr w:type="gramStart"/>
            <w:r w:rsidRPr="00CD68DD">
              <w:t>.с</w:t>
            </w:r>
            <w:proofErr w:type="gramEnd"/>
            <w:r w:rsidRPr="00CD68DD">
              <w:t>ом</w:t>
            </w:r>
            <w:proofErr w:type="spellEnd"/>
          </w:p>
        </w:tc>
        <w:tc>
          <w:tcPr>
            <w:tcW w:w="2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3,0</w:t>
            </w:r>
          </w:p>
        </w:tc>
        <w:tc>
          <w:tcPr>
            <w:tcW w:w="2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3,0</w:t>
            </w:r>
          </w:p>
        </w:tc>
        <w:tc>
          <w:tcPr>
            <w:tcW w:w="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3,0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3,0</w:t>
            </w:r>
          </w:p>
        </w:tc>
        <w:tc>
          <w:tcPr>
            <w:tcW w:w="2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2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2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CD68DD" w:rsidRDefault="00DF0B19" w:rsidP="00FF37FA">
            <w:pPr>
              <w:pStyle w:val="tkTablica"/>
              <w:spacing w:after="0" w:line="240" w:lineRule="auto"/>
              <w:jc w:val="center"/>
            </w:pPr>
            <w:r>
              <w:t>22,0</w:t>
            </w:r>
          </w:p>
        </w:tc>
        <w:tc>
          <w:tcPr>
            <w:tcW w:w="67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19" w:rsidRPr="008743CE" w:rsidRDefault="00DF0B19" w:rsidP="00FF37FA">
            <w:pPr>
              <w:pStyle w:val="tkTablica"/>
              <w:spacing w:after="0" w:line="240" w:lineRule="auto"/>
              <w:rPr>
                <w:lang w:val="ky-KG"/>
              </w:rPr>
            </w:pPr>
            <w:r>
              <w:t xml:space="preserve">ГАРТЭК, ОАО «НЭХК», ГКПЭН </w:t>
            </w:r>
            <w:proofErr w:type="gramStart"/>
            <w:r>
              <w:t>КР</w:t>
            </w:r>
            <w:proofErr w:type="gramEnd"/>
          </w:p>
        </w:tc>
      </w:tr>
    </w:tbl>
    <w:p w:rsidR="00DF0B19" w:rsidRPr="00CC2FD3" w:rsidRDefault="00DF0B19" w:rsidP="00DF0B19">
      <w:pPr>
        <w:spacing w:before="60" w:after="0" w:line="240" w:lineRule="auto"/>
        <w:rPr>
          <w:rFonts w:ascii="Arial" w:hAnsi="Arial" w:cs="Arial"/>
          <w:sz w:val="20"/>
          <w:szCs w:val="20"/>
        </w:rPr>
      </w:pPr>
      <w:r w:rsidRPr="00CC2FD3">
        <w:rPr>
          <w:rFonts w:ascii="Arial" w:hAnsi="Arial" w:cs="Arial"/>
          <w:sz w:val="20"/>
          <w:szCs w:val="20"/>
        </w:rPr>
        <w:t>Примечание:</w:t>
      </w:r>
    </w:p>
    <w:p w:rsidR="00DF0B19" w:rsidRDefault="00DF0B19" w:rsidP="00DF0B19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C2FD3">
        <w:rPr>
          <w:rFonts w:ascii="Arial" w:hAnsi="Arial" w:cs="Arial"/>
          <w:sz w:val="20"/>
          <w:szCs w:val="20"/>
        </w:rPr>
        <w:t xml:space="preserve">Публикация </w:t>
      </w:r>
      <w:proofErr w:type="spellStart"/>
      <w:r w:rsidRPr="00CC2FD3">
        <w:rPr>
          <w:rFonts w:ascii="Arial" w:hAnsi="Arial" w:cs="Arial"/>
          <w:sz w:val="20"/>
          <w:szCs w:val="20"/>
        </w:rPr>
        <w:t>Нацстаткома</w:t>
      </w:r>
      <w:proofErr w:type="spellEnd"/>
      <w:r w:rsidRPr="00CC2FD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C2FD3">
        <w:rPr>
          <w:rFonts w:ascii="Arial" w:hAnsi="Arial" w:cs="Arial"/>
          <w:sz w:val="20"/>
          <w:szCs w:val="20"/>
        </w:rPr>
        <w:t>КР</w:t>
      </w:r>
      <w:proofErr w:type="gramEnd"/>
      <w:r w:rsidRPr="00CC2FD3">
        <w:rPr>
          <w:rFonts w:ascii="Arial" w:hAnsi="Arial" w:cs="Arial"/>
          <w:sz w:val="20"/>
          <w:szCs w:val="20"/>
        </w:rPr>
        <w:t xml:space="preserve"> «Промышленность Кыргызской Республики 2014-2018», таблица 18. Коэффициент определяется в процентах к стоимости основных средств на конец года.</w:t>
      </w:r>
    </w:p>
    <w:p w:rsidR="00DF0B19" w:rsidRPr="00B50408" w:rsidRDefault="00DF0B19" w:rsidP="00DF0B19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C2FD3">
        <w:rPr>
          <w:rFonts w:ascii="Arial" w:hAnsi="Arial" w:cs="Arial"/>
          <w:sz w:val="20"/>
          <w:szCs w:val="20"/>
          <w:lang w:bidi="ru-RU"/>
        </w:rPr>
        <w:t>Официальный сайт Всемирного банка развития: https://russian.doingbusiness.org/ru/rankings.</w:t>
      </w:r>
    </w:p>
    <w:p w:rsidR="00DF0B19" w:rsidRPr="00CC2FD3" w:rsidRDefault="00DF0B19" w:rsidP="00DF0B19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CC2FD3">
        <w:rPr>
          <w:rFonts w:ascii="Arial" w:hAnsi="Arial" w:cs="Arial"/>
          <w:sz w:val="20"/>
          <w:szCs w:val="20"/>
          <w:lang w:bidi="ru-RU"/>
        </w:rPr>
        <w:t>Углеродомкость</w:t>
      </w:r>
      <w:proofErr w:type="spellEnd"/>
      <w:r w:rsidRPr="00CC2FD3">
        <w:rPr>
          <w:rFonts w:ascii="Arial" w:hAnsi="Arial" w:cs="Arial"/>
          <w:sz w:val="20"/>
          <w:szCs w:val="20"/>
          <w:lang w:bidi="ru-RU"/>
        </w:rPr>
        <w:t xml:space="preserve"> топливно-энергетического комплекса </w:t>
      </w:r>
      <m:oMath>
        <m:sSub>
          <m:sSubPr>
            <m:ctrlPr>
              <w:rPr>
                <w:rFonts w:ascii="Cambria Math" w:hAnsi="Cambria Math" w:cs="Arial"/>
                <w:sz w:val="20"/>
                <w:szCs w:val="20"/>
                <w:lang w:bidi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bidi="ru-RU"/>
              </w:rPr>
              <m:t>(У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bidi="ru-RU"/>
              </w:rPr>
              <m:t>ТЭР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  <w:lang w:bidi="ru-RU"/>
          </w:rPr>
          <m:t>)</m:t>
        </m:r>
      </m:oMath>
      <w:r w:rsidRPr="00CC2FD3">
        <w:rPr>
          <w:rFonts w:ascii="Arial" w:hAnsi="Arial" w:cs="Arial"/>
          <w:sz w:val="20"/>
          <w:szCs w:val="20"/>
          <w:lang w:bidi="ru-RU"/>
        </w:rPr>
        <w:t xml:space="preserve"> определяется как отношение объема выбросов вредных веществ (Статистический обзор «Окружающая среда в </w:t>
      </w:r>
      <w:proofErr w:type="gramStart"/>
      <w:r w:rsidRPr="00CC2FD3">
        <w:rPr>
          <w:rFonts w:ascii="Arial" w:hAnsi="Arial" w:cs="Arial"/>
          <w:sz w:val="20"/>
          <w:szCs w:val="20"/>
          <w:lang w:bidi="ru-RU"/>
        </w:rPr>
        <w:t>КР</w:t>
      </w:r>
      <w:proofErr w:type="gramEnd"/>
      <w:r w:rsidRPr="00CC2FD3">
        <w:rPr>
          <w:rFonts w:ascii="Arial" w:hAnsi="Arial" w:cs="Arial"/>
          <w:sz w:val="20"/>
          <w:szCs w:val="20"/>
          <w:lang w:bidi="ru-RU"/>
        </w:rPr>
        <w:t xml:space="preserve">» </w:t>
      </w:r>
      <w:proofErr w:type="spellStart"/>
      <w:r w:rsidRPr="00CC2FD3">
        <w:rPr>
          <w:rFonts w:ascii="Arial" w:hAnsi="Arial" w:cs="Arial"/>
          <w:sz w:val="20"/>
          <w:szCs w:val="20"/>
          <w:lang w:bidi="ru-RU"/>
        </w:rPr>
        <w:t>Нацстаткома</w:t>
      </w:r>
      <w:proofErr w:type="spellEnd"/>
      <w:r w:rsidRPr="00CC2FD3">
        <w:rPr>
          <w:rFonts w:ascii="Arial" w:hAnsi="Arial" w:cs="Arial"/>
          <w:sz w:val="20"/>
          <w:szCs w:val="20"/>
          <w:lang w:bidi="ru-RU"/>
        </w:rPr>
        <w:t xml:space="preserve"> КР: за 2018 год объем выбросов произведенный сектором «Обеспечение электроэнергией, газом, паром и кондиционированным воздухом» составил</w:t>
      </w:r>
      <m:oMath>
        <m:sSub>
          <m:sSubPr>
            <m:ctrlPr>
              <w:rPr>
                <w:rFonts w:ascii="Cambria Math" w:hAnsi="Cambria Math" w:cs="Arial"/>
                <w:szCs w:val="20"/>
                <w:lang w:bidi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Cs w:val="20"/>
                <w:lang w:val="en-US" w:bidi="ru-RU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Cs w:val="20"/>
                <w:lang w:bidi="ru-RU"/>
              </w:rPr>
              <m:t>врелных вешесив</m:t>
            </m:r>
          </m:sub>
        </m:sSub>
        <m:r>
          <m:rPr>
            <m:sty m:val="p"/>
          </m:rPr>
          <w:rPr>
            <w:rFonts w:ascii="Cambria Math" w:hAnsi="Cambria Math" w:cs="Arial"/>
            <w:szCs w:val="20"/>
            <w:lang w:bidi="ru-RU"/>
          </w:rPr>
          <m:t>=29,735 тыс.тонн</m:t>
        </m:r>
      </m:oMath>
      <w:r w:rsidRPr="00CC2FD3">
        <w:rPr>
          <w:rFonts w:ascii="Arial" w:hAnsi="Arial" w:cs="Arial"/>
          <w:sz w:val="20"/>
          <w:szCs w:val="20"/>
          <w:lang w:bidi="ru-RU"/>
        </w:rPr>
        <w:t xml:space="preserve">) к ТЭР КР (По данным официального сайта Нацстаткома КР объем ТЭР за 2018 г. составил </w:t>
      </w:r>
      <m:oMath>
        <m:sSub>
          <m:sSubPr>
            <m:ctrlPr>
              <w:rPr>
                <w:rFonts w:ascii="Cambria Math" w:hAnsi="Cambria Math" w:cs="Arial"/>
                <w:sz w:val="20"/>
                <w:szCs w:val="20"/>
                <w:lang w:bidi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bidi="ru-RU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bidi="ru-RU"/>
              </w:rPr>
              <m:t>ТЭР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  <w:lang w:bidi="ru-RU"/>
          </w:rPr>
          <m:t>=17,844 млн. т.у.т.</m:t>
        </m:r>
      </m:oMath>
      <w:r w:rsidRPr="00CC2FD3">
        <w:rPr>
          <w:rFonts w:ascii="Arial" w:hAnsi="Arial" w:cs="Arial"/>
          <w:sz w:val="20"/>
          <w:szCs w:val="20"/>
          <w:lang w:bidi="ru-RU"/>
        </w:rPr>
        <w:t>):</w:t>
      </w:r>
    </w:p>
    <w:p w:rsidR="00DF0B19" w:rsidRPr="00CC2FD3" w:rsidRDefault="00FF37FA" w:rsidP="00DF0B19">
      <w:pPr>
        <w:pStyle w:val="a3"/>
        <w:jc w:val="both"/>
        <w:rPr>
          <w:rFonts w:ascii="Arial" w:hAnsi="Arial" w:cs="Arial"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0"/>
                <w:lang w:bidi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  <w:lang w:bidi="ru-RU"/>
              </w:rPr>
              <m:t>У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  <w:lang w:bidi="ru-RU"/>
              </w:rPr>
              <m:t>ТЭР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0"/>
            <w:lang w:bidi="ru-RU"/>
          </w:rPr>
          <m:t>=</m:t>
        </m:r>
        <m:f>
          <m:fPr>
            <m:ctrlPr>
              <w:rPr>
                <w:rFonts w:ascii="Cambria Math" w:hAnsi="Cambria Math" w:cs="Arial"/>
                <w:sz w:val="24"/>
                <w:szCs w:val="20"/>
                <w:lang w:bidi="ru-RU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4"/>
                    <w:szCs w:val="20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0"/>
                    <w:lang w:val="en-US" w:bidi="ru-RU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0"/>
                    <w:lang w:bidi="ru-RU"/>
                  </w:rPr>
                  <m:t>врелных вешесив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sz w:val="24"/>
                    <w:szCs w:val="20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0"/>
                    <w:lang w:bidi="ru-RU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0"/>
                    <w:lang w:bidi="ru-RU"/>
                  </w:rPr>
                  <m:t>ТЭР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Arial"/>
            <w:sz w:val="24"/>
            <w:szCs w:val="20"/>
            <w:lang w:bidi="ru-RU"/>
          </w:rPr>
          <m:t>=</m:t>
        </m:r>
        <m:f>
          <m:fPr>
            <m:ctrlPr>
              <w:rPr>
                <w:rFonts w:ascii="Cambria Math" w:hAnsi="Cambria Math" w:cs="Arial"/>
                <w:sz w:val="24"/>
                <w:szCs w:val="20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  <w:lang w:bidi="ru-RU"/>
              </w:rPr>
              <m:t>29,735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  <w:lang w:bidi="ru-RU"/>
              </w:rPr>
              <m:t>17844,0</m:t>
            </m:r>
          </m:den>
        </m:f>
        <m:r>
          <m:rPr>
            <m:sty m:val="p"/>
          </m:rPr>
          <w:rPr>
            <w:rFonts w:ascii="Cambria Math" w:hAnsi="Cambria Math" w:cs="Arial"/>
            <w:sz w:val="24"/>
            <w:szCs w:val="20"/>
            <w:lang w:bidi="ru-RU"/>
          </w:rPr>
          <m:t>=1,66</m:t>
        </m:r>
        <m:f>
          <m:fPr>
            <m:ctrlPr>
              <w:rPr>
                <w:rFonts w:ascii="Cambria Math" w:hAnsi="Cambria Math" w:cs="Arial"/>
                <w:sz w:val="24"/>
                <w:szCs w:val="20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  <w:lang w:bidi="ru-RU"/>
              </w:rPr>
              <m:t>тн.  вр. вещ.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  <w:lang w:bidi="ru-RU"/>
              </w:rPr>
              <m:t xml:space="preserve">тыс.  т.у.т. ТЭР </m:t>
            </m:r>
          </m:den>
        </m:f>
      </m:oMath>
      <w:r w:rsidR="00DF0B19" w:rsidRPr="00CC2FD3">
        <w:rPr>
          <w:rFonts w:ascii="Arial" w:hAnsi="Arial" w:cs="Arial"/>
          <w:sz w:val="20"/>
          <w:szCs w:val="20"/>
          <w:lang w:bidi="ru-RU"/>
        </w:rPr>
        <w:t>.</w:t>
      </w:r>
    </w:p>
    <w:p w:rsidR="00DF0B19" w:rsidRDefault="00DF0B19" w:rsidP="00DF0B19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C2FD3">
        <w:rPr>
          <w:rFonts w:ascii="Arial" w:hAnsi="Arial" w:cs="Arial"/>
          <w:sz w:val="20"/>
          <w:szCs w:val="20"/>
          <w:lang w:bidi="ru-RU"/>
        </w:rPr>
        <w:t xml:space="preserve">Официальный сайт Национального статистического комитета </w:t>
      </w:r>
      <w:proofErr w:type="gramStart"/>
      <w:r w:rsidRPr="00CC2FD3">
        <w:rPr>
          <w:rFonts w:ascii="Arial" w:hAnsi="Arial" w:cs="Arial"/>
          <w:sz w:val="20"/>
          <w:szCs w:val="20"/>
          <w:lang w:bidi="ru-RU"/>
        </w:rPr>
        <w:t>КР</w:t>
      </w:r>
      <w:proofErr w:type="gramEnd"/>
      <w:r w:rsidRPr="00CC2FD3">
        <w:rPr>
          <w:rFonts w:ascii="Arial" w:hAnsi="Arial" w:cs="Arial"/>
          <w:sz w:val="20"/>
          <w:szCs w:val="20"/>
          <w:lang w:bidi="ru-RU"/>
        </w:rPr>
        <w:t>:</w:t>
      </w:r>
      <w:r>
        <w:rPr>
          <w:rFonts w:ascii="Arial" w:hAnsi="Arial" w:cs="Arial"/>
          <w:sz w:val="20"/>
          <w:szCs w:val="20"/>
          <w:lang w:bidi="ru-RU"/>
        </w:rPr>
        <w:t xml:space="preserve"> Индекс доверия народа, 2019 г.</w:t>
      </w:r>
    </w:p>
    <w:p w:rsidR="00DF0B19" w:rsidRPr="007144C9" w:rsidRDefault="00DF0B19" w:rsidP="00DF0B19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B5746">
        <w:rPr>
          <w:rFonts w:ascii="Arial" w:hAnsi="Arial" w:cs="Arial"/>
          <w:sz w:val="20"/>
          <w:szCs w:val="20"/>
        </w:rPr>
        <w:t>https://rise.worldbank.org/scores</w:t>
      </w:r>
    </w:p>
    <w:p w:rsidR="004F595D" w:rsidRDefault="004F595D"/>
    <w:sectPr w:rsidR="004F595D" w:rsidSect="00FF37FA">
      <w:headerReference w:type="default" r:id="rId8"/>
      <w:footerReference w:type="default" r:id="rId9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338" w:rsidRDefault="003C1338">
      <w:pPr>
        <w:spacing w:after="0" w:line="240" w:lineRule="auto"/>
      </w:pPr>
      <w:r>
        <w:separator/>
      </w:r>
    </w:p>
  </w:endnote>
  <w:endnote w:type="continuationSeparator" w:id="0">
    <w:p w:rsidR="003C1338" w:rsidRDefault="003C1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1659888"/>
      <w:docPartObj>
        <w:docPartGallery w:val="Page Numbers (Bottom of Page)"/>
        <w:docPartUnique/>
      </w:docPartObj>
    </w:sdtPr>
    <w:sdtContent>
      <w:p w:rsidR="00FF37FA" w:rsidRDefault="00FF37F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0CD">
          <w:rPr>
            <w:noProof/>
          </w:rPr>
          <w:t>1</w:t>
        </w:r>
        <w:r>
          <w:fldChar w:fldCharType="end"/>
        </w:r>
      </w:p>
    </w:sdtContent>
  </w:sdt>
  <w:p w:rsidR="00FF37FA" w:rsidRDefault="00FF37F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338" w:rsidRDefault="003C1338">
      <w:pPr>
        <w:spacing w:after="0" w:line="240" w:lineRule="auto"/>
      </w:pPr>
      <w:r>
        <w:separator/>
      </w:r>
    </w:p>
  </w:footnote>
  <w:footnote w:type="continuationSeparator" w:id="0">
    <w:p w:rsidR="003C1338" w:rsidRDefault="003C1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7FA" w:rsidRDefault="00FF37FA">
    <w:pPr>
      <w:pStyle w:val="a5"/>
      <w:jc w:val="right"/>
    </w:pPr>
  </w:p>
  <w:p w:rsidR="00FF37FA" w:rsidRDefault="00FF37F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1051A"/>
    <w:multiLevelType w:val="hybridMultilevel"/>
    <w:tmpl w:val="A5124002"/>
    <w:lvl w:ilvl="0" w:tplc="ABA66D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B19"/>
    <w:rsid w:val="000760CD"/>
    <w:rsid w:val="003C1338"/>
    <w:rsid w:val="003F595C"/>
    <w:rsid w:val="004F595D"/>
    <w:rsid w:val="00CD03AB"/>
    <w:rsid w:val="00D378D7"/>
    <w:rsid w:val="00DF0B19"/>
    <w:rsid w:val="00E72FB1"/>
    <w:rsid w:val="00FF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B19"/>
    <w:pPr>
      <w:spacing w:after="160" w:line="259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DF0B19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4"/>
    <w:uiPriority w:val="34"/>
    <w:qFormat/>
    <w:rsid w:val="00DF0B19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4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3"/>
    <w:uiPriority w:val="34"/>
    <w:locked/>
    <w:rsid w:val="00DF0B19"/>
    <w:rPr>
      <w:rFonts w:ascii="Calibri" w:eastAsia="Calibri" w:hAnsi="Calibri" w:cs="Times New Roman"/>
    </w:rPr>
  </w:style>
  <w:style w:type="paragraph" w:customStyle="1" w:styleId="tkZagolovok2">
    <w:name w:val="_Заголовок Раздел (tkZagolovok2)"/>
    <w:basedOn w:val="a"/>
    <w:rsid w:val="00DF0B1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Nazvanie">
    <w:name w:val="_Название (tkNazvanie)"/>
    <w:basedOn w:val="a"/>
    <w:rsid w:val="00DF0B1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F0B19"/>
    <w:pPr>
      <w:tabs>
        <w:tab w:val="center" w:pos="4677"/>
        <w:tab w:val="right" w:pos="9355"/>
      </w:tabs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Верхний колонтитул Знак"/>
    <w:basedOn w:val="a0"/>
    <w:link w:val="a5"/>
    <w:uiPriority w:val="99"/>
    <w:rsid w:val="00DF0B1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F0B19"/>
    <w:pPr>
      <w:tabs>
        <w:tab w:val="center" w:pos="4677"/>
        <w:tab w:val="right" w:pos="9355"/>
      </w:tabs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Нижний колонтитул Знак"/>
    <w:basedOn w:val="a0"/>
    <w:link w:val="a7"/>
    <w:uiPriority w:val="99"/>
    <w:rsid w:val="00DF0B19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F0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0B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B19"/>
    <w:pPr>
      <w:spacing w:after="160" w:line="259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DF0B19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4"/>
    <w:uiPriority w:val="34"/>
    <w:qFormat/>
    <w:rsid w:val="00DF0B19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4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3"/>
    <w:uiPriority w:val="34"/>
    <w:locked/>
    <w:rsid w:val="00DF0B19"/>
    <w:rPr>
      <w:rFonts w:ascii="Calibri" w:eastAsia="Calibri" w:hAnsi="Calibri" w:cs="Times New Roman"/>
    </w:rPr>
  </w:style>
  <w:style w:type="paragraph" w:customStyle="1" w:styleId="tkZagolovok2">
    <w:name w:val="_Заголовок Раздел (tkZagolovok2)"/>
    <w:basedOn w:val="a"/>
    <w:rsid w:val="00DF0B1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Nazvanie">
    <w:name w:val="_Название (tkNazvanie)"/>
    <w:basedOn w:val="a"/>
    <w:rsid w:val="00DF0B1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F0B19"/>
    <w:pPr>
      <w:tabs>
        <w:tab w:val="center" w:pos="4677"/>
        <w:tab w:val="right" w:pos="9355"/>
      </w:tabs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Верхний колонтитул Знак"/>
    <w:basedOn w:val="a0"/>
    <w:link w:val="a5"/>
    <w:uiPriority w:val="99"/>
    <w:rsid w:val="00DF0B1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F0B19"/>
    <w:pPr>
      <w:tabs>
        <w:tab w:val="center" w:pos="4677"/>
        <w:tab w:val="right" w:pos="9355"/>
      </w:tabs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Нижний колонтитул Знак"/>
    <w:basedOn w:val="a0"/>
    <w:link w:val="a7"/>
    <w:uiPriority w:val="99"/>
    <w:rsid w:val="00DF0B19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F0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0B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ORE</dc:creator>
  <cp:lastModifiedBy>ORE</cp:lastModifiedBy>
  <cp:revision>3</cp:revision>
  <cp:lastPrinted>2020-03-12T04:51:00Z</cp:lastPrinted>
  <dcterms:created xsi:type="dcterms:W3CDTF">2020-03-10T08:09:00Z</dcterms:created>
  <dcterms:modified xsi:type="dcterms:W3CDTF">2020-03-12T04:53:00Z</dcterms:modified>
</cp:coreProperties>
</file>